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lef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48"/>
              </w:rPr>
              <w:t>Указ Губернатора Омской области от 05.09.2016 N 156</w:t>
              <w:br/>
              <w:t>(ред. от 02.07.2024)</w:t>
              <w:br/>
              <w:t>"О Координационном совете по обеспечению доступа негосударственных организаций к предоставлению социальных услуг в Омской области"</w:t>
              <w:br/>
              <w:t>(вместе с "Положением о Координационном совете по обеспечению доступа негосударственных организаций к предоставлению социальных услуг в Омской области")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05.07.2024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/>
        <w:t>ГУБЕРНАТОР ОМСКОЙ ОБЛАСТИ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УКАЗ</w:t>
      </w:r>
    </w:p>
    <w:p>
      <w:pPr>
        <w:pStyle w:val="ConsPlusTitle"/>
        <w:bidi w:val="0"/>
        <w:ind w:left="0" w:hanging="0"/>
        <w:jc w:val="center"/>
        <w:rPr/>
      </w:pPr>
      <w:r>
        <w:rPr/>
        <w:t>от 5 сентября 2016 г. N 156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О КООРДИНАЦИОННОМ СОВЕТЕ ПО ОБЕСПЕЧЕНИЮ ДОСТУПА</w:t>
      </w:r>
    </w:p>
    <w:p>
      <w:pPr>
        <w:pStyle w:val="ConsPlusTitle"/>
        <w:bidi w:val="0"/>
        <w:ind w:left="0" w:hanging="0"/>
        <w:jc w:val="center"/>
        <w:rPr/>
      </w:pPr>
      <w:r>
        <w:rPr/>
        <w:t>НЕГОСУДАРСТВЕННЫХ ОРГАНИЗАЦИЙ К ПРЕДОСТАВЛЕНИЮ</w:t>
      </w:r>
    </w:p>
    <w:p>
      <w:pPr>
        <w:pStyle w:val="ConsPlusTitle"/>
        <w:bidi w:val="0"/>
        <w:ind w:left="0" w:hanging="0"/>
        <w:jc w:val="center"/>
        <w:rPr/>
      </w:pPr>
      <w:r>
        <w:rPr/>
        <w:t>СОЦИАЛЬНЫХ УСЛУГ В ОМСКОЙ ОБЛАСТИ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Омской области от 05.05.2017 </w:t>
            </w:r>
            <w:hyperlink r:id="rId5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05.09.2017 </w:t>
            </w:r>
            <w:hyperlink r:id="rId6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15.11.2017 </w:t>
            </w:r>
            <w:hyperlink r:id="rId7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30.01.2018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13.08.2018 </w:t>
            </w:r>
            <w:hyperlink r:id="rId9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13.03.2019 </w:t>
            </w:r>
            <w:hyperlink r:id="rId10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21.06.2019 </w:t>
            </w:r>
            <w:hyperlink r:id="rId1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30.08.2019 </w:t>
            </w:r>
            <w:hyperlink r:id="rId12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01.11.2019 </w:t>
            </w:r>
            <w:hyperlink r:id="rId13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13.12.2019 </w:t>
            </w:r>
            <w:hyperlink r:id="rId14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30.10.2020 </w:t>
            </w:r>
            <w:hyperlink r:id="rId15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01.07.2021 </w:t>
            </w:r>
            <w:hyperlink r:id="rId16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29.12.2021 </w:t>
            </w:r>
            <w:hyperlink r:id="rId17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08.08.2022 </w:t>
            </w:r>
            <w:hyperlink r:id="rId18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10.10.2022 </w:t>
            </w:r>
            <w:hyperlink r:id="rId19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02.05.2023 </w:t>
            </w:r>
            <w:hyperlink r:id="rId20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23.04.2024 </w:t>
            </w:r>
            <w:hyperlink r:id="rId2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02.07.2024 </w:t>
            </w:r>
            <w:hyperlink r:id="rId22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В целях формирования условий для расширения доступа негосударственных организаций к бюджетному финансированию оказания социальных услуг постановляю: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1. Создать Координационный совет по обеспечению доступа негосударственных организаций к предоставлению социальных услуг в Омской области (далее - Координационный совет).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2. Утвердить: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1) </w:t>
      </w:r>
      <w:hyperlink w:anchor="Par35" w:tgtFrame="ПОЛОЖЕНИЕ">
        <w:r>
          <w:rPr>
            <w:color w:val="0000FF"/>
          </w:rPr>
          <w:t>Положение</w:t>
        </w:r>
      </w:hyperlink>
      <w:r>
        <w:rPr/>
        <w:t xml:space="preserve"> о Координационном совете (приложение N 1);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2) </w:t>
      </w:r>
      <w:hyperlink w:anchor="Par89" w:tgtFrame="СОСТАВ">
        <w:r>
          <w:rPr>
            <w:color w:val="0000FF"/>
          </w:rPr>
          <w:t>состав</w:t>
        </w:r>
      </w:hyperlink>
      <w:r>
        <w:rPr/>
        <w:t xml:space="preserve"> Координационного совета (приложение N 2).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Губернатор Омской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В.И.Назаров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Приложение N 1</w:t>
      </w:r>
    </w:p>
    <w:p>
      <w:pPr>
        <w:pStyle w:val="ConsPlusNormal"/>
        <w:bidi w:val="0"/>
        <w:ind w:left="0" w:hanging="0"/>
        <w:jc w:val="right"/>
        <w:rPr/>
      </w:pPr>
      <w:r>
        <w:rPr/>
        <w:t>к Указу Губернатора Омской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от 5 сентября 2016 г. N 156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bookmarkStart w:id="0" w:name="Par35"/>
      <w:bookmarkEnd w:id="0"/>
      <w:r>
        <w:rPr/>
        <w:t>ПОЛОЖЕНИЕ</w:t>
      </w:r>
    </w:p>
    <w:p>
      <w:pPr>
        <w:pStyle w:val="ConsPlusTitle"/>
        <w:bidi w:val="0"/>
        <w:ind w:left="0" w:hanging="0"/>
        <w:jc w:val="center"/>
        <w:rPr/>
      </w:pPr>
      <w:r>
        <w:rPr/>
        <w:t>о Координационном совете по обеспечению доступа</w:t>
      </w:r>
    </w:p>
    <w:p>
      <w:pPr>
        <w:pStyle w:val="ConsPlusTitle"/>
        <w:bidi w:val="0"/>
        <w:ind w:left="0" w:hanging="0"/>
        <w:jc w:val="center"/>
        <w:rPr/>
      </w:pPr>
      <w:r>
        <w:rPr/>
        <w:t>негосударственных организаций к предоставлению</w:t>
      </w:r>
    </w:p>
    <w:p>
      <w:pPr>
        <w:pStyle w:val="ConsPlusTitle"/>
        <w:bidi w:val="0"/>
        <w:ind w:left="0" w:hanging="0"/>
        <w:jc w:val="center"/>
        <w:rPr/>
      </w:pPr>
      <w:r>
        <w:rPr/>
        <w:t>социальных услуг в Омской области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Омской области от 10.10.2022 N 170)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1. Координационный совет по обеспечению доступа негосударственных организаций к предоставлению социальных услуг в Омской области (далее - Совет) является постоянно действующим совещательным органом, созданным в целях формирования условий для расширения доступа негосударственных организаций к бюджетному финансированию оказания социальных услуг.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2. Основными задачами Совета являются: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1) содействие в формировании условий для расширения доступа негосударственных организаций к бюджетному финансированию оказания социальных услуг в Омской области;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2) взаимодействие органов исполнительной власти Омской области, органов местного самоуправления Омской области, Общественной палаты Омской области, негосударственных организаций и других заинтересованных лиц по вопросам формирования условий для расширения доступа негосударственных организаций к бюджетному финансированию оказания социальных услуг в Омской области;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3) выработка предложений по привлечению негосударственных организаций к предоставлению социальных услуг.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3. Совет для решения возложенных на него основных задач имеет право: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1) запрашивать информацию у органов исполнительной власти Омской области, органов местного самоуправления Омской области, негосударственных организаций и иных заинтересованных лиц по вопросам деятельности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2) приглашать на заседания Совета представителей органов исполнительной власти Омской области, органов местного самоуправления Омской области, негосударственных организаций, иных заинтересованных лиц при обсуждении вопросов, решение которых входит в их компетенцию;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3) создавать экспертные и рабочие группы;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4) рассматривать на заседаниях Совета предложения членов Совета по вопросам деятельности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5) направлять рекомендации органам исполнительной власти Омской области, органам местного самоуправления Омской области и иным заинтересованным лицам по вопросам, относящимся к компетенции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4. В состав Совета входят председатель Совета, заместитель председателя Совета, секретарь Совета и иные члены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5. Члены Совета участвуют в работе Совета на общественных началах.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6. Руководство деятельностью Совета осуществляет его председатель.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7. В период отсутствия председателя Совета его обязанности исполняет заместитель председателя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8. Председатель Совета: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1) осуществляет руководство деятельностью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2) определяет составы экспертных и рабочих групп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3) распределяет обязанности между членами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4) осуществляет иные полномочия, связанные с деятельностью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9. Секретарь Совета: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1) обеспечивает подготовку проектов плана работы Совета и повестки его заседаний;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2) организует подготовку материалов к заседаниям Совета;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3) информирует членов Совета о месте, времени проведения и повестке очередного заседания Совета, обеспечивает их необходимыми материалами;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4) исполняет поручения председателя Совета в целях решения основных задач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10. Повестка заседания Совета формируется с учетом предложений членов Совета, утверждается председателем Совета и доводится до членов Совета секретарем Совета не позднее чем за два дня до соответствующего заседания с предоставлением материалов по вопросам, включенным в повестку заседания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11. Заседания Совета проводятся по мере необходимости, но не реже одного раза в квартал. Дата очередного заседания Совета определяется председателем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Заседания Совета проводятся в очной или заочной форме.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24">
        <w:r>
          <w:rPr>
            <w:color w:val="0000FF"/>
          </w:rPr>
          <w:t>Указом</w:t>
        </w:r>
      </w:hyperlink>
      <w:r>
        <w:rPr/>
        <w:t xml:space="preserve"> Губернатора Омской области от 10.10.2022 N 170)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Заседания Совета могут проводиться в формате видеоконференции, а также с использованием технических средств связи, позволяющих обеспечить общение в режиме реального времени. Факт участия членов Совета в заседании Совета посредством средств видео-конференц-связи, а также иных технических средств связи, позволяющих обеспечить общение в режиме реального времени, отражается в протоколе заседания Совета.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25">
        <w:r>
          <w:rPr>
            <w:color w:val="0000FF"/>
          </w:rPr>
          <w:t>Указом</w:t>
        </w:r>
      </w:hyperlink>
      <w:r>
        <w:rPr/>
        <w:t xml:space="preserve"> Губернатора Омской области от 10.10.2022 N 170)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12. Заседание Совета считается правомочным, если на нем присутствуют более половины его членов.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13. Решения Совета принимаются большинством голосов членов Совета, присутствующих на его заседании. При равенстве голосов решающим является голос председательствующего на заседании Совета. Решения Совета носят рекомендательный характер.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14. Решения Совета оформляются протоколом, который подписывается председательствующим на заседании Совета и доводится секретарем Совета до сведения всех заинтересованных лиц и членов Совета в течение трех дней со дня его подписания.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Члены Совета, не согласные с мнением большинства, могут изложить свое особое мнение, которое вносится в протокол заседания Совета.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15. Организационно-техническое обеспечение деятельности Совета осуществляет Министерство труда и социального развития Омской области.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________________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Приложение N 2</w:t>
      </w:r>
    </w:p>
    <w:p>
      <w:pPr>
        <w:pStyle w:val="ConsPlusNormal"/>
        <w:bidi w:val="0"/>
        <w:ind w:left="0" w:hanging="0"/>
        <w:jc w:val="right"/>
        <w:rPr/>
      </w:pPr>
      <w:r>
        <w:rPr/>
        <w:t>к Указу Губернатора Омской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от 5 сентября 2016 г. N 156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bookmarkStart w:id="1" w:name="Par89"/>
      <w:bookmarkEnd w:id="1"/>
      <w:r>
        <w:rPr/>
        <w:t>СОСТАВ</w:t>
      </w:r>
    </w:p>
    <w:p>
      <w:pPr>
        <w:pStyle w:val="ConsPlusTitle"/>
        <w:bidi w:val="0"/>
        <w:ind w:left="0" w:hanging="0"/>
        <w:jc w:val="center"/>
        <w:rPr/>
      </w:pPr>
      <w:r>
        <w:rPr/>
        <w:t>Координационного совета по обеспечению доступа</w:t>
      </w:r>
    </w:p>
    <w:p>
      <w:pPr>
        <w:pStyle w:val="ConsPlusTitle"/>
        <w:bidi w:val="0"/>
        <w:ind w:left="0" w:hanging="0"/>
        <w:jc w:val="center"/>
        <w:rPr/>
      </w:pPr>
      <w:r>
        <w:rPr/>
        <w:t>негосударственных организаций к предоставлению</w:t>
      </w:r>
    </w:p>
    <w:p>
      <w:pPr>
        <w:pStyle w:val="ConsPlusTitle"/>
        <w:bidi w:val="0"/>
        <w:ind w:left="0" w:hanging="0"/>
        <w:jc w:val="center"/>
        <w:rPr/>
      </w:pPr>
      <w:r>
        <w:rPr/>
        <w:t>социальных услуг в Омской области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Омской области от 05.05.2017 </w:t>
            </w:r>
            <w:hyperlink r:id="rId26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05.09.2017 </w:t>
            </w:r>
            <w:hyperlink r:id="rId27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15.11.2017 </w:t>
            </w:r>
            <w:hyperlink r:id="rId28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30.01.2018 </w:t>
            </w:r>
            <w:hyperlink r:id="rId2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13.08.2018 </w:t>
            </w:r>
            <w:hyperlink r:id="rId30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13.03.2019 </w:t>
            </w:r>
            <w:hyperlink r:id="rId3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21.06.2019 </w:t>
            </w:r>
            <w:hyperlink r:id="rId32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30.08.2019 </w:t>
            </w:r>
            <w:hyperlink r:id="rId33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01.11.2019 </w:t>
            </w:r>
            <w:hyperlink r:id="rId34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13.12.2019 </w:t>
            </w:r>
            <w:hyperlink r:id="rId35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30.10.2020 </w:t>
            </w:r>
            <w:hyperlink r:id="rId36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01.07.2021 </w:t>
            </w:r>
            <w:hyperlink r:id="rId37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29.12.2021 </w:t>
            </w:r>
            <w:hyperlink r:id="rId38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08.08.2022 </w:t>
            </w:r>
            <w:hyperlink r:id="rId39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10.10.2022 </w:t>
            </w:r>
            <w:hyperlink r:id="rId40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02.05.2023 </w:t>
            </w:r>
            <w:hyperlink r:id="rId4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23.04.2024 </w:t>
            </w:r>
            <w:hyperlink r:id="rId4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02.07.2024 </w:t>
            </w:r>
            <w:hyperlink r:id="rId43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1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396"/>
        <w:gridCol w:w="5784"/>
      </w:tblGrid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Ромахин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Алексей Сергеевич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Председателя Правительства Омской области, председатель Координационного совета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Варнавская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Ирина Павловна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Министр труда и социального развития Омской области, заместитель председателя Координационного совета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Проскурин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Олег Борисович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Министра труда и социального развития Омской области, секретарь Координационного совета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Акимова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Ольга Николаевна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Министра культуры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Белов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Евгений Иванович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Совета Региональной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по Омской области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Бережной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Вадим Григорьевич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комитета Законодательного Собрания Омской области финансовой и бюджетной политики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Борко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Евгений Емельянович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советник отдела работы со средствами массовой информации управления по взаимодействию со средствами массовых коммуникаций департамента информационно-правового обеспечения, кадровой политики и государственной службы Министерства внутренней политики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Виноградова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Елена Александровна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Главы Таврического муниципального района Омской области по социальным вопросам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Вяльчина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Ольга Геннадьевна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начальник отдела по взаимодействию с институтами гражданского общества Министерства внутренней политики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Герасимова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Лидия Петровна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Общественной палаты Омской области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Арыку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Ирина Анатольевна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директор частного учреждения дошкольного образования "Детский сад "Арбуз"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Гулиева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Лилия Борисовна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Министра имущественных отношений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Дронов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Андрей Михайлович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Главы Марьяновского муниципального района Омской области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Егиян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Сюзанна Камоевна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президент Омского регионального молодежного общественного движения "Омская молодежь", руководитель регионального исполкома Общероссийского общественного движения "НАРОДНЫЙ ФРОНТ "ЗА РОССИЮ" в Омской области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Живаева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Ирина Константиновна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региональной общественной организации поддержки социально незащищенных семей "Омский союз деловых женщин"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Зданович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Дмитрий Игоревич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Министра спорта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Икаева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Анна Вадимовна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директор Фонда социальных проектов "Территория милосердия"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Ипатова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Галина Максимовна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член Президиума Совета Региональной общественной организации ветеранов (пенсионеров) культуры, искусства, художественного образования Омской области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Куприянов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Владимир Владимирович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Мэра города Омска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Кушнер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Денис Владимирович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первый заместитель Министра экономического развития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Лопуценко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Светлана Анатольевна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начальник Главного управления молодежной политики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Мишенина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Наталья Леонидовна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директор Омской региональной общественной организации инвалидов "Планета друзей"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Полынский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Анатолий Сергеевич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первый заместитель Министра образования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Сербина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Ирина Владимировна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Омской региональной общественной организации "Центр инноваций социальной сферы"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Синичникова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Тамара Геннадьевна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Омского регионального отделения Общероссийской общественно-государственной организации "Союз женщин России"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Тикунова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Зинаида Васильевна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председатель правления Омской региональной общественной организации "Центр развития общественных инициатив" (по согласованию)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Шипилова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Елена Витальевна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первый заместитель Министра здравоохранения Омской области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Шипитько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Ольга Владимировна</w:t>
            </w:r>
          </w:p>
        </w:tc>
        <w:tc>
          <w:tcPr>
            <w:tcW w:w="396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578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заместитель Министра финансов Омской области</w:t>
            </w:r>
          </w:p>
        </w:tc>
      </w:tr>
    </w:tbl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/>
        <w:t>________________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headerReference w:type="default" r:id="rId44"/>
      <w:footerReference w:type="default" r:id="rId45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tbl>
    <w:tblPr>
      <w:tblW w:w="10208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sz w:val="16"/>
              <w:u w:val="none"/>
            </w:rPr>
            <w:t>Указ Губернатора Омской области от 05.09.2016 N 156</w:t>
            <w:br/>
            <w:t>(ред. от 02.07.2024)</w:t>
            <w:br/>
            <w:t>"О Координационном совете по обеспечению доступ...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05.07.2024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rFonts w:ascii="Times New Roman" w:hAnsi="Times New Roman"/>
        <w:b w:val="false"/>
        <w:i w:val="false"/>
        <w:i w:val="false"/>
        <w:sz w:val="1"/>
        <w:u w:val="none"/>
      </w:rPr>
    </w:pPr>
    <w:r>
      <w:rPr>
        <w:b w:val="false"/>
        <w:i w:val="false"/>
        <w:sz w:val="1"/>
        <w:u w:val="none"/>
      </w:rPr>
    </w:r>
  </w:p>
  <w:p>
    <w:pPr>
      <w:pStyle w:val="ConsPlusNormal"/>
      <w:bidi w:val="0"/>
      <w:jc w:val="center"/>
      <w:rPr>
        <w:rFonts w:ascii="Times New Roman" w:hAnsi="Times New Roman"/>
        <w:b w:val="false"/>
        <w:i w:val="false"/>
        <w:i w:val="false"/>
        <w:sz w:val="10"/>
        <w:u w:val="none"/>
      </w:rPr>
    </w:pPr>
    <w:r>
      <w:rPr>
        <w:b w:val="false"/>
        <w:i w:val="false"/>
        <w:sz w:val="10"/>
        <w:u w:val="none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https://login.consultant.ru/link/?req=doc&amp;base=RLAW148&amp;n=117643&amp;date=05.07.2024&amp;dst=100004&amp;field=134" TargetMode="External"/><Relationship Id="rId6" Type="http://schemas.openxmlformats.org/officeDocument/2006/relationships/hyperlink" Target="https://login.consultant.ru/link/?req=doc&amp;base=RLAW148&amp;n=121356&amp;date=05.07.2024&amp;dst=100043&amp;field=134" TargetMode="External"/><Relationship Id="rId7" Type="http://schemas.openxmlformats.org/officeDocument/2006/relationships/hyperlink" Target="https://login.consultant.ru/link/?req=doc&amp;base=RLAW148&amp;n=123291&amp;date=05.07.2024&amp;dst=100004&amp;field=134" TargetMode="External"/><Relationship Id="rId8" Type="http://schemas.openxmlformats.org/officeDocument/2006/relationships/hyperlink" Target="https://login.consultant.ru/link/?req=doc&amp;base=RLAW148&amp;n=126112&amp;date=05.07.2024&amp;dst=100004&amp;field=134" TargetMode="External"/><Relationship Id="rId9" Type="http://schemas.openxmlformats.org/officeDocument/2006/relationships/hyperlink" Target="https://login.consultant.ru/link/?req=doc&amp;base=RLAW148&amp;n=131916&amp;date=05.07.2024&amp;dst=100023&amp;field=134" TargetMode="External"/><Relationship Id="rId10" Type="http://schemas.openxmlformats.org/officeDocument/2006/relationships/hyperlink" Target="https://login.consultant.ru/link/?req=doc&amp;base=RLAW148&amp;n=138886&amp;date=05.07.2024&amp;dst=100011&amp;field=134" TargetMode="External"/><Relationship Id="rId11" Type="http://schemas.openxmlformats.org/officeDocument/2006/relationships/hyperlink" Target="https://login.consultant.ru/link/?req=doc&amp;base=RLAW148&amp;n=142231&amp;date=05.07.2024&amp;dst=100004&amp;field=134" TargetMode="External"/><Relationship Id="rId12" Type="http://schemas.openxmlformats.org/officeDocument/2006/relationships/hyperlink" Target="https://login.consultant.ru/link/?req=doc&amp;base=RLAW148&amp;n=182874&amp;date=05.07.2024&amp;dst=100004&amp;field=134" TargetMode="External"/><Relationship Id="rId13" Type="http://schemas.openxmlformats.org/officeDocument/2006/relationships/hyperlink" Target="https://login.consultant.ru/link/?req=doc&amp;base=RLAW148&amp;n=146757&amp;date=05.07.2024&amp;dst=100004&amp;field=134" TargetMode="External"/><Relationship Id="rId14" Type="http://schemas.openxmlformats.org/officeDocument/2006/relationships/hyperlink" Target="https://login.consultant.ru/link/?req=doc&amp;base=RLAW148&amp;n=148361&amp;date=05.07.2024&amp;dst=100004&amp;field=134" TargetMode="External"/><Relationship Id="rId15" Type="http://schemas.openxmlformats.org/officeDocument/2006/relationships/hyperlink" Target="https://login.consultant.ru/link/?req=doc&amp;base=RLAW148&amp;n=159494&amp;date=05.07.2024&amp;dst=100004&amp;field=134" TargetMode="External"/><Relationship Id="rId16" Type="http://schemas.openxmlformats.org/officeDocument/2006/relationships/hyperlink" Target="https://login.consultant.ru/link/?req=doc&amp;base=RLAW148&amp;n=168761&amp;date=05.07.2024&amp;dst=100004&amp;field=134" TargetMode="External"/><Relationship Id="rId17" Type="http://schemas.openxmlformats.org/officeDocument/2006/relationships/hyperlink" Target="https://login.consultant.ru/link/?req=doc&amp;base=RLAW148&amp;n=175824&amp;date=05.07.2024&amp;dst=100004&amp;field=134" TargetMode="External"/><Relationship Id="rId18" Type="http://schemas.openxmlformats.org/officeDocument/2006/relationships/hyperlink" Target="https://login.consultant.ru/link/?req=doc&amp;base=RLAW148&amp;n=185238&amp;date=05.07.2024&amp;dst=100004&amp;field=134" TargetMode="External"/><Relationship Id="rId19" Type="http://schemas.openxmlformats.org/officeDocument/2006/relationships/hyperlink" Target="https://login.consultant.ru/link/?req=doc&amp;base=RLAW148&amp;n=188070&amp;date=05.07.2024&amp;dst=100004&amp;field=134" TargetMode="External"/><Relationship Id="rId20" Type="http://schemas.openxmlformats.org/officeDocument/2006/relationships/hyperlink" Target="https://login.consultant.ru/link/?req=doc&amp;base=RLAW148&amp;n=197611&amp;date=05.07.2024&amp;dst=100004&amp;field=134" TargetMode="External"/><Relationship Id="rId21" Type="http://schemas.openxmlformats.org/officeDocument/2006/relationships/hyperlink" Target="https://login.consultant.ru/link/?req=doc&amp;base=RLAW148&amp;n=211626&amp;date=05.07.2024&amp;dst=100004&amp;field=134" TargetMode="External"/><Relationship Id="rId22" Type="http://schemas.openxmlformats.org/officeDocument/2006/relationships/hyperlink" Target="https://login.consultant.ru/link/?req=doc&amp;base=RLAW148&amp;n=214297&amp;date=05.07.2024&amp;dst=100004&amp;field=134" TargetMode="External"/><Relationship Id="rId23" Type="http://schemas.openxmlformats.org/officeDocument/2006/relationships/hyperlink" Target="https://login.consultant.ru/link/?req=doc&amp;base=RLAW148&amp;n=188070&amp;date=05.07.2024&amp;dst=100005&amp;field=134" TargetMode="External"/><Relationship Id="rId24" Type="http://schemas.openxmlformats.org/officeDocument/2006/relationships/hyperlink" Target="https://login.consultant.ru/link/?req=doc&amp;base=RLAW148&amp;n=188070&amp;date=05.07.2024&amp;dst=100005&amp;field=134" TargetMode="External"/><Relationship Id="rId25" Type="http://schemas.openxmlformats.org/officeDocument/2006/relationships/hyperlink" Target="https://login.consultant.ru/link/?req=doc&amp;base=RLAW148&amp;n=188070&amp;date=05.07.2024&amp;dst=100007&amp;field=134" TargetMode="External"/><Relationship Id="rId26" Type="http://schemas.openxmlformats.org/officeDocument/2006/relationships/hyperlink" Target="https://login.consultant.ru/link/?req=doc&amp;base=RLAW148&amp;n=117643&amp;date=05.07.2024&amp;dst=100004&amp;field=134" TargetMode="External"/><Relationship Id="rId27" Type="http://schemas.openxmlformats.org/officeDocument/2006/relationships/hyperlink" Target="https://login.consultant.ru/link/?req=doc&amp;base=RLAW148&amp;n=121356&amp;date=05.07.2024&amp;dst=100043&amp;field=134" TargetMode="External"/><Relationship Id="rId28" Type="http://schemas.openxmlformats.org/officeDocument/2006/relationships/hyperlink" Target="https://login.consultant.ru/link/?req=doc&amp;base=RLAW148&amp;n=123291&amp;date=05.07.2024&amp;dst=100004&amp;field=134" TargetMode="External"/><Relationship Id="rId29" Type="http://schemas.openxmlformats.org/officeDocument/2006/relationships/hyperlink" Target="https://login.consultant.ru/link/?req=doc&amp;base=RLAW148&amp;n=126112&amp;date=05.07.2024&amp;dst=100004&amp;field=134" TargetMode="External"/><Relationship Id="rId30" Type="http://schemas.openxmlformats.org/officeDocument/2006/relationships/hyperlink" Target="https://login.consultant.ru/link/?req=doc&amp;base=RLAW148&amp;n=131916&amp;date=05.07.2024&amp;dst=100023&amp;field=134" TargetMode="External"/><Relationship Id="rId31" Type="http://schemas.openxmlformats.org/officeDocument/2006/relationships/hyperlink" Target="https://login.consultant.ru/link/?req=doc&amp;base=RLAW148&amp;n=138886&amp;date=05.07.2024&amp;dst=100011&amp;field=134" TargetMode="External"/><Relationship Id="rId32" Type="http://schemas.openxmlformats.org/officeDocument/2006/relationships/hyperlink" Target="https://login.consultant.ru/link/?req=doc&amp;base=RLAW148&amp;n=142231&amp;date=05.07.2024&amp;dst=100004&amp;field=134" TargetMode="External"/><Relationship Id="rId33" Type="http://schemas.openxmlformats.org/officeDocument/2006/relationships/hyperlink" Target="https://login.consultant.ru/link/?req=doc&amp;base=RLAW148&amp;n=182874&amp;date=05.07.2024&amp;dst=100004&amp;field=134" TargetMode="External"/><Relationship Id="rId34" Type="http://schemas.openxmlformats.org/officeDocument/2006/relationships/hyperlink" Target="https://login.consultant.ru/link/?req=doc&amp;base=RLAW148&amp;n=146757&amp;date=05.07.2024&amp;dst=100004&amp;field=134" TargetMode="External"/><Relationship Id="rId35" Type="http://schemas.openxmlformats.org/officeDocument/2006/relationships/hyperlink" Target="https://login.consultant.ru/link/?req=doc&amp;base=RLAW148&amp;n=148361&amp;date=05.07.2024&amp;dst=100004&amp;field=134" TargetMode="External"/><Relationship Id="rId36" Type="http://schemas.openxmlformats.org/officeDocument/2006/relationships/hyperlink" Target="https://login.consultant.ru/link/?req=doc&amp;base=RLAW148&amp;n=159494&amp;date=05.07.2024&amp;dst=100004&amp;field=134" TargetMode="External"/><Relationship Id="rId37" Type="http://schemas.openxmlformats.org/officeDocument/2006/relationships/hyperlink" Target="https://login.consultant.ru/link/?req=doc&amp;base=RLAW148&amp;n=168761&amp;date=05.07.2024&amp;dst=100004&amp;field=134" TargetMode="External"/><Relationship Id="rId38" Type="http://schemas.openxmlformats.org/officeDocument/2006/relationships/hyperlink" Target="https://login.consultant.ru/link/?req=doc&amp;base=RLAW148&amp;n=175824&amp;date=05.07.2024&amp;dst=100004&amp;field=134" TargetMode="External"/><Relationship Id="rId39" Type="http://schemas.openxmlformats.org/officeDocument/2006/relationships/hyperlink" Target="https://login.consultant.ru/link/?req=doc&amp;base=RLAW148&amp;n=185238&amp;date=05.07.2024&amp;dst=100004&amp;field=134" TargetMode="External"/><Relationship Id="rId40" Type="http://schemas.openxmlformats.org/officeDocument/2006/relationships/hyperlink" Target="https://login.consultant.ru/link/?req=doc&amp;base=RLAW148&amp;n=188070&amp;date=05.07.2024&amp;dst=100008&amp;field=134" TargetMode="External"/><Relationship Id="rId41" Type="http://schemas.openxmlformats.org/officeDocument/2006/relationships/hyperlink" Target="https://login.consultant.ru/link/?req=doc&amp;base=RLAW148&amp;n=197611&amp;date=05.07.2024&amp;dst=100004&amp;field=134" TargetMode="External"/><Relationship Id="rId42" Type="http://schemas.openxmlformats.org/officeDocument/2006/relationships/hyperlink" Target="https://login.consultant.ru/link/?req=doc&amp;base=RLAW148&amp;n=211626&amp;date=05.07.2024&amp;dst=100004&amp;field=134" TargetMode="External"/><Relationship Id="rId43" Type="http://schemas.openxmlformats.org/officeDocument/2006/relationships/hyperlink" Target="https://login.consultant.ru/link/?req=doc&amp;base=RLAW148&amp;n=214297&amp;date=05.07.2024&amp;dst=100004&amp;field=134" TargetMode="External"/><Relationship Id="rId44" Type="http://schemas.openxmlformats.org/officeDocument/2006/relationships/header" Target="header1.xml"/><Relationship Id="rId45" Type="http://schemas.openxmlformats.org/officeDocument/2006/relationships/footer" Target="footer1.xml"/><Relationship Id="rId46" Type="http://schemas.openxmlformats.org/officeDocument/2006/relationships/fontTable" Target="fontTable.xml"/><Relationship Id="rId4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LibreOffice/7.5.3.2$Linux_X86_64 LibreOffice_project/50$Build-2</Application>
  <AppVersion>15.0000</AppVersion>
  <Pages>7</Pages>
  <Words>1400</Words>
  <Characters>9910</Characters>
  <CharactersWithSpaces>11113</CharactersWithSpaces>
  <Paragraphs>204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2024-07-05T05:38:00Z</dcterms:created>
  <dc:creator/>
  <dc:description/>
  <dc:language>ru-RU</dc:language>
  <cp:lastModifiedBy/>
  <cp:revision>0</cp:revision>
  <dc:subject/>
  <dc:title>Указ Губернатора Омской области от 05.09.2016 N 156(ред. от 02.07.2024)"О Координационном совете по обеспечению доступа негосударственных организаций к предоставлению социальных услуг в Омской области"(вместе с "Положением о Координационном совете по обеспечению доступа негосударственных организаций к предоставлению социальных услуг в Омской области")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