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6946"/>
      </w:tblGrid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45095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96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Полное наименование поставщика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Индивидуальный предприниматель Мочалов Владимир Александрович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Сокращенное наименование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ИП Мочалов Владимир Александрович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Дата государственной регистрации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11.01.2023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Мочалов Владимир Александрович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Адреса местонахождения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Омская обл.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66558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https://midomomsk.ru/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Контактные телефоны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F31382" w:rsidP="00F313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8-999-454-68-81</w:t>
            </w:r>
          </w:p>
        </w:tc>
      </w:tr>
      <w:tr w:rsidR="00270BCC" w:rsidRPr="004E24B7" w:rsidTr="00C407AB">
        <w:tc>
          <w:tcPr>
            <w:tcW w:w="3686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Адреса электронной почты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F31382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midom_omsk@mail.ru</w:t>
            </w:r>
          </w:p>
        </w:tc>
      </w:tr>
      <w:tr w:rsidR="004B1B38" w:rsidRPr="004E24B7" w:rsidTr="00C407AB">
        <w:trPr>
          <w:trHeight w:val="613"/>
        </w:trPr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4B1B38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формах социального обслуживания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591388" w:rsidP="00591388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B1B38" w:rsidRPr="004E24B7" w:rsidTr="00C407AB">
        <w:trPr>
          <w:trHeight w:val="379"/>
        </w:trPr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904F44" w:rsidP="00904F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Порядок и у</w:t>
            </w:r>
            <w:r w:rsidR="004B1B38"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словия предоставления социальных услуг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4B1B38" w:rsidP="00270BCC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270BCC" w:rsidRPr="004E24B7" w:rsidTr="00C407AB"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Проверки и их результаты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270BCC" w:rsidRPr="004E24B7" w:rsidTr="00C407AB">
        <w:tc>
          <w:tcPr>
            <w:tcW w:w="3686" w:type="dxa"/>
            <w:tcBorders>
              <w:top w:val="single" w:sz="6" w:space="0" w:color="699769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Опыт работы за последние 5 лет</w:t>
            </w:r>
          </w:p>
        </w:tc>
        <w:tc>
          <w:tcPr>
            <w:tcW w:w="6946" w:type="dxa"/>
            <w:tcBorders>
              <w:top w:val="single" w:sz="6" w:space="0" w:color="699769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270BCC" w:rsidRPr="004E24B7" w:rsidTr="00C407AB"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Иная </w:t>
            </w:r>
            <w:r w:rsidR="00C93C97"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</w:t>
            </w: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, определенная Правительством РФ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E546E3" w:rsidRDefault="00270BCC" w:rsidP="00270B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мест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6715D0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19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свободных мест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6715D0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19</w:t>
            </w:r>
          </w:p>
        </w:tc>
      </w:tr>
    </w:tbl>
    <w:p w:rsidR="00270BCC" w:rsidRPr="004E24B7" w:rsidRDefault="00270BCC" w:rsidP="004E24B7">
      <w:pPr>
        <w:spacing w:after="21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t>Информация о лицензиях</w:t>
      </w:r>
    </w:p>
    <w:tbl>
      <w:tblPr>
        <w:tblW w:w="10079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5"/>
        <w:gridCol w:w="1009"/>
        <w:gridCol w:w="2126"/>
        <w:gridCol w:w="2410"/>
        <w:gridCol w:w="2849"/>
      </w:tblGrid>
      <w:tr w:rsidR="009E141C" w:rsidRPr="004E24B7" w:rsidTr="00AC6683">
        <w:trPr>
          <w:trHeight w:val="478"/>
          <w:tblHeader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Серия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Регистрационный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Лицензируемый вид деятельности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Организация выдавшая документ</w:t>
            </w:r>
          </w:p>
        </w:tc>
      </w:tr>
      <w:tr w:rsidR="009E141C" w:rsidRPr="004E24B7" w:rsidTr="00AC668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</w:tbl>
    <w:p w:rsidR="004E24B7" w:rsidRDefault="004E24B7" w:rsidP="004E24B7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8"/>
          <w:szCs w:val="18"/>
          <w:lang w:val="en-US" w:eastAsia="ru-RU"/>
        </w:rPr>
      </w:pPr>
    </w:p>
    <w:p w:rsidR="00797747" w:rsidRPr="004E24B7" w:rsidRDefault="00270BCC" w:rsidP="004E24B7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t>Формы социального обслуживания</w:t>
      </w:r>
      <w:r w:rsidR="00797747" w:rsidRPr="004E24B7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</w:p>
    <w:tbl>
      <w:tblPr>
        <w:tblW w:w="10065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3545"/>
        <w:gridCol w:w="3543"/>
        <w:gridCol w:w="2977"/>
      </w:tblGrid>
      <w:tr w:rsidR="00270BCC" w:rsidRPr="004E24B7" w:rsidTr="004C7E52">
        <w:trPr>
          <w:trHeight w:val="281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Форма обслуживания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Общее количество мест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Свободное количество мест</w:t>
            </w:r>
          </w:p>
        </w:tc>
      </w:tr>
      <w:tr w:rsidR="00270BCC" w:rsidRPr="004E24B7" w:rsidTr="00AC668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0F6E4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Стационарное социальное обслуживание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19</w:t>
            </w:r>
          </w:p>
        </w:tc>
      </w:tr>
    </w:tbl>
    <w:p w:rsidR="0029106C" w:rsidRPr="004E24B7" w:rsidRDefault="0029106C" w:rsidP="0029106C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8"/>
          <w:szCs w:val="18"/>
          <w:lang w:val="en-US" w:eastAsia="ru-RU"/>
        </w:rPr>
      </w:pPr>
    </w:p>
    <w:p w:rsidR="00270BCC" w:rsidRPr="004E24B7" w:rsidRDefault="00270BCC" w:rsidP="0029106C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t>Социальные услуги</w:t>
      </w:r>
      <w:r w:rsidR="004B1B38" w:rsidRPr="004E24B7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 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080276">
        <w:trPr>
          <w:trHeight w:val="245"/>
          <w:tblHeader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7718F" w:rsidRPr="004E24B7" w:rsidRDefault="00D7718F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7718F" w:rsidRPr="004E24B7" w:rsidRDefault="00D7718F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Стоимость</w:t>
            </w:r>
          </w:p>
        </w:tc>
      </w:tr>
    </w:tbl>
    <w:p w:rsidR="005C3FC9" w:rsidRPr="004E24B7" w:rsidRDefault="005C3FC9" w:rsidP="00080276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sz w:val="18"/>
          <w:szCs w:val="18"/>
        </w:rPr>
      </w:pPr>
      <w:r w:rsidRPr="007E5F9D">
        <w:rPr>
          <w:rFonts w:ascii="Times New Roman" w:hAnsi="Times New Roman"/>
          <w:b/>
          <w:bCs/>
          <w:sz w:val="24"/>
          <w:szCs w:val="24"/>
        </w:rPr>
        <w:t xml:space="preserve">Форма социального обслуживания - </w:t>
      </w:r>
      <w:r w:rsidR="00505A0E" w:rsidRPr="007E5F9D">
        <w:rPr>
          <w:rFonts w:ascii="Times New Roman" w:hAnsi="Times New Roman"/>
          <w:b/>
          <w:bCs/>
          <w:sz w:val="24"/>
          <w:szCs w:val="24"/>
        </w:rPr>
        <w:t>Индивидуальный предприниматель Мочалов В.А.</w:t>
      </w:r>
      <w:r w:rsidR="008B254B" w:rsidRPr="008B25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Социально-бытовые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 1.13 Помощь в приеме пищи (кормление)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616,00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5 Предоставление в пользование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591,06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1,23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49,26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Социально-медицинские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2,05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Г 2.22.1 Содействие в предоставлении медицинской помощи, в том числе: -получение талона к врачу, </w:t>
            </w: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рецепта на лекарственные препараты и медицинские изделия в медицинских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98,51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49,26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Социально-педагогические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Социально-правовые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104939" w:rsidRPr="007E490E" w:rsidRDefault="00104939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val="en-US" w:eastAsia="ru-RU"/>
        </w:rPr>
      </w:pPr>
    </w:p>
    <w:p w:rsidR="003A12F3" w:rsidRPr="004E24B7" w:rsidRDefault="003A12F3" w:rsidP="00104939">
      <w:pPr>
        <w:rPr>
          <w:rFonts w:ascii="Times New Roman" w:hAnsi="Times New Roman"/>
          <w:sz w:val="18"/>
          <w:szCs w:val="18"/>
        </w:rPr>
      </w:pPr>
    </w:p>
    <w:sectPr w:rsidR="003A12F3" w:rsidRPr="004E24B7" w:rsidSect="00C93C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69D"/>
    <w:multiLevelType w:val="multilevel"/>
    <w:tmpl w:val="8982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862A3"/>
    <w:multiLevelType w:val="multilevel"/>
    <w:tmpl w:val="A3C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9680C"/>
    <w:multiLevelType w:val="multilevel"/>
    <w:tmpl w:val="AC96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firstLine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8E0EA3"/>
    <w:rsid w:val="00060321"/>
    <w:rsid w:val="00080276"/>
    <w:rsid w:val="000A58D8"/>
    <w:rsid w:val="000F038B"/>
    <w:rsid w:val="000F6E41"/>
    <w:rsid w:val="00104939"/>
    <w:rsid w:val="00113C87"/>
    <w:rsid w:val="00121E6F"/>
    <w:rsid w:val="0014126F"/>
    <w:rsid w:val="001454F7"/>
    <w:rsid w:val="00170291"/>
    <w:rsid w:val="001D5016"/>
    <w:rsid w:val="00236585"/>
    <w:rsid w:val="0026278D"/>
    <w:rsid w:val="00270BCC"/>
    <w:rsid w:val="00281811"/>
    <w:rsid w:val="0029106C"/>
    <w:rsid w:val="003409EE"/>
    <w:rsid w:val="003564BE"/>
    <w:rsid w:val="00375D67"/>
    <w:rsid w:val="00397C63"/>
    <w:rsid w:val="003A006F"/>
    <w:rsid w:val="003A12F3"/>
    <w:rsid w:val="0045095F"/>
    <w:rsid w:val="004579DA"/>
    <w:rsid w:val="004B1B38"/>
    <w:rsid w:val="004C7E52"/>
    <w:rsid w:val="004E24B7"/>
    <w:rsid w:val="00505A0E"/>
    <w:rsid w:val="005061DC"/>
    <w:rsid w:val="005806FE"/>
    <w:rsid w:val="00591388"/>
    <w:rsid w:val="005971F2"/>
    <w:rsid w:val="005C3FC9"/>
    <w:rsid w:val="005F06FC"/>
    <w:rsid w:val="006220C3"/>
    <w:rsid w:val="0064055A"/>
    <w:rsid w:val="0066558F"/>
    <w:rsid w:val="006715D0"/>
    <w:rsid w:val="006942C0"/>
    <w:rsid w:val="006E16C1"/>
    <w:rsid w:val="00702371"/>
    <w:rsid w:val="00767726"/>
    <w:rsid w:val="00790F3B"/>
    <w:rsid w:val="00797747"/>
    <w:rsid w:val="007E490E"/>
    <w:rsid w:val="007E5F9D"/>
    <w:rsid w:val="00886105"/>
    <w:rsid w:val="008A264D"/>
    <w:rsid w:val="008B254B"/>
    <w:rsid w:val="008E0EA3"/>
    <w:rsid w:val="008E2669"/>
    <w:rsid w:val="00904F44"/>
    <w:rsid w:val="00906DBF"/>
    <w:rsid w:val="00944B56"/>
    <w:rsid w:val="00961248"/>
    <w:rsid w:val="00986984"/>
    <w:rsid w:val="009A1E5C"/>
    <w:rsid w:val="009A223A"/>
    <w:rsid w:val="009E141C"/>
    <w:rsid w:val="00A0299A"/>
    <w:rsid w:val="00A72392"/>
    <w:rsid w:val="00AC6683"/>
    <w:rsid w:val="00B27391"/>
    <w:rsid w:val="00C363CD"/>
    <w:rsid w:val="00C407AB"/>
    <w:rsid w:val="00C44C26"/>
    <w:rsid w:val="00C93C97"/>
    <w:rsid w:val="00C97D79"/>
    <w:rsid w:val="00CA780D"/>
    <w:rsid w:val="00D41635"/>
    <w:rsid w:val="00D440DF"/>
    <w:rsid w:val="00D47E67"/>
    <w:rsid w:val="00D544EE"/>
    <w:rsid w:val="00D7718F"/>
    <w:rsid w:val="00D82681"/>
    <w:rsid w:val="00DB4059"/>
    <w:rsid w:val="00E546E3"/>
    <w:rsid w:val="00ED2557"/>
    <w:rsid w:val="00EE4726"/>
    <w:rsid w:val="00F31382"/>
    <w:rsid w:val="00F3229B"/>
    <w:rsid w:val="00F76BB6"/>
    <w:rsid w:val="00FF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link w:val="20"/>
    <w:uiPriority w:val="9"/>
    <w:qFormat/>
    <w:rsid w:val="00270BC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70BC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E0EA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EA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70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886105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eattr">
    <w:name w:val="eattr"/>
    <w:basedOn w:val="a0"/>
    <w:rsid w:val="00C97D79"/>
    <w:rPr>
      <w:rFonts w:cs="Times New Roman"/>
    </w:rPr>
  </w:style>
  <w:style w:type="character" w:styleId="a8">
    <w:name w:val="FollowedHyperlink"/>
    <w:basedOn w:val="a0"/>
    <w:uiPriority w:val="99"/>
    <w:semiHidden/>
    <w:unhideWhenUsed/>
    <w:rsid w:val="00121E6F"/>
    <w:rPr>
      <w:rFonts w:cs="Times New Roman"/>
      <w:color w:val="954F72" w:themeColor="followedHyperlink"/>
      <w:u w:val="single"/>
    </w:rPr>
  </w:style>
  <w:style w:type="character" w:customStyle="1" w:styleId="apple-style-span">
    <w:name w:val="apple-style-span"/>
    <w:basedOn w:val="a0"/>
    <w:rsid w:val="009E141C"/>
    <w:rPr>
      <w:rFonts w:cs="Times New Roman"/>
    </w:rPr>
  </w:style>
  <w:style w:type="paragraph" w:customStyle="1" w:styleId="code">
    <w:name w:val="code"/>
    <w:basedOn w:val="a"/>
    <w:rsid w:val="000A58D8"/>
    <w:pPr>
      <w:spacing w:before="60" w:after="60" w:line="240" w:lineRule="auto"/>
    </w:pPr>
    <w:rPr>
      <w:rFonts w:ascii="Arial" w:hAnsi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6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6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6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8914</Characters>
  <Application>Microsoft Office Word</Application>
  <DocSecurity>0</DocSecurity>
  <Lines>74</Lines>
  <Paragraphs>20</Paragraphs>
  <ScaleCrop>false</ScaleCrop>
  <Company/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Петрович Сидоренко</dc:creator>
  <cp:lastModifiedBy>user1</cp:lastModifiedBy>
  <cp:revision>2</cp:revision>
  <cp:lastPrinted>2023-02-17T06:02:00Z</cp:lastPrinted>
  <dcterms:created xsi:type="dcterms:W3CDTF">2023-10-02T09:58:00Z</dcterms:created>
  <dcterms:modified xsi:type="dcterms:W3CDTF">2023-10-02T09:58:00Z</dcterms:modified>
</cp:coreProperties>
</file>