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8 октября 2012 г. N 1028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СОВЕТЕ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 ПРАВИТЕЛЬСТВЕ РОССИЙСКОЙ ФЕДЕРАЦИИ ПО ВОПРОСАМ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ПОПЕЧИТЕЛЬСТВА В СОЦИАЛЬНОЙ СФЕРЕ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09.02.2013 N 104)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Российской Федерации постановляет: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Образовать Совет при Правительстве Российской Федерации по вопросам попечительства в социальной сфере.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Утвердить прилагаемое </w:t>
      </w:r>
      <w:hyperlink w:anchor="Par29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Совете при Правительстве Российской Федерации по вопросам попечительства в социальной сфере.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24"/>
      <w:bookmarkEnd w:id="1"/>
      <w:r>
        <w:rPr>
          <w:rFonts w:cs="Times New Roman"/>
          <w:szCs w:val="28"/>
        </w:rPr>
        <w:t>Утверждено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8 октября 2012 г. N 1028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29"/>
      <w:bookmarkEnd w:id="2"/>
      <w:r>
        <w:rPr>
          <w:rFonts w:cs="Times New Roman"/>
          <w:b/>
          <w:bCs/>
          <w:szCs w:val="28"/>
        </w:rPr>
        <w:t>ПОЛОЖЕНИЕ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СОВЕТЕ ПРИ ПРАВИТЕЛЬСТВЕ РОССИЙСКОЙ ФЕДЕРАЦИИ ПО ВОПРОСАМ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ПОПЕЧИТЕЛЬСТВА В СОЦИАЛЬНОЙ СФЕРЕ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09.02.2013 N 104)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Совет при Правительстве Российской Федерации по вопросам попечительства в социальной сфере (далее - Совет) является совещательным органом, образованным в целях рассмотрения наиболее важных вопросов в области социальной защиты </w:t>
      </w:r>
      <w:hyperlink r:id="rId6" w:history="1">
        <w:r>
          <w:rPr>
            <w:rFonts w:cs="Times New Roman"/>
            <w:color w:val="0000FF"/>
            <w:szCs w:val="28"/>
          </w:rPr>
          <w:t>граждан</w:t>
        </w:r>
      </w:hyperlink>
      <w:r>
        <w:rPr>
          <w:rFonts w:cs="Times New Roman"/>
          <w:szCs w:val="28"/>
        </w:rPr>
        <w:t xml:space="preserve">, попавших в </w:t>
      </w:r>
      <w:hyperlink r:id="rId7" w:history="1">
        <w:r>
          <w:rPr>
            <w:rFonts w:cs="Times New Roman"/>
            <w:color w:val="0000FF"/>
            <w:szCs w:val="28"/>
          </w:rPr>
          <w:t>трудную жизненную ситуацию</w:t>
        </w:r>
      </w:hyperlink>
      <w:r>
        <w:rPr>
          <w:rFonts w:cs="Times New Roman"/>
          <w:szCs w:val="28"/>
        </w:rPr>
        <w:t xml:space="preserve">, в том числе </w:t>
      </w:r>
      <w:hyperlink r:id="rId8" w:history="1">
        <w:r>
          <w:rPr>
            <w:rFonts w:cs="Times New Roman"/>
            <w:color w:val="0000FF"/>
            <w:szCs w:val="28"/>
          </w:rPr>
          <w:t>детей</w:t>
        </w:r>
      </w:hyperlink>
      <w:r>
        <w:rPr>
          <w:rFonts w:cs="Times New Roman"/>
          <w:szCs w:val="28"/>
        </w:rPr>
        <w:t>, оставшихся без попечения родителей, инвалидов и иных групп граждан, охраны здоровья граждан (далее - социальная сфера) и выработки предложений по совершенствованию государственной политики в</w:t>
      </w:r>
      <w:proofErr w:type="gramEnd"/>
      <w:r>
        <w:rPr>
          <w:rFonts w:cs="Times New Roman"/>
          <w:szCs w:val="28"/>
        </w:rPr>
        <w:t xml:space="preserve"> указанной сфере.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 Совет в своей деятельности руководствуется </w:t>
      </w:r>
      <w:hyperlink r:id="rId9" w:history="1">
        <w:r>
          <w:rPr>
            <w:rFonts w:cs="Times New Roman"/>
            <w:color w:val="0000FF"/>
            <w:szCs w:val="28"/>
          </w:rPr>
          <w:t>Конституцией</w:t>
        </w:r>
      </w:hyperlink>
      <w:r>
        <w:rPr>
          <w:rFonts w:cs="Times New Roman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Решения Совета носят рекомендательный характер.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Основными задачами Совета являются: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содействие реализации государственной политики, развитию благотворительности и попечительства в социальной сфере;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участие в разработке и рассмотрении концепций, программ, а также инициатив граждан, общественных и иных организаций по вопросам, отнесенным к компетенции Совета;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участие в информировании граждан о деятельности органов государственной власти в социальной сфере, в том числе через средства массовой информации, и в публичном обсуждении вопросов, касающихся деятельности органов государственной власти в социальной сфере;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анализ мнения граждан о деятельности органов исполнительной власти в социальной сфере и доведение обобщенной на основании анализа информации до Правительства Российской Федерации;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д</w:t>
      </w:r>
      <w:proofErr w:type="spellEnd"/>
      <w:r>
        <w:rPr>
          <w:rFonts w:cs="Times New Roman"/>
          <w:szCs w:val="28"/>
        </w:rPr>
        <w:t>) подготовка предложений по совершенствованию деятельности органов исполнительной власти в социальной сфере;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подготовка предложений по проведению общественной экспертизы проектов федеральных законов и иных нормативных правовых актов по вопросам, отнесенным к компетенции Совета;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взаимодействие с попечительскими советами государственных (муниципальных) учреждений в социальной сфере (больниц, хосписов, домов ребенка, детских домов и иных учреждений здравоохранения, социальной защиты и образовательных учреждений независимо от их ведомственной принадлежности).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Совет для выполнения возложенных на него задач имеет право: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запрашивать у федеральных органов исполнительной власти, органов исполнительной власти субъектов Российской Федерации, органов местного самоуправления, государственных (муниципальных) учреждений в социальной сфере (больниц, хосписов, домов ребенка, детских домов и иных учреждений здравоохранения, социальной защиты и образовательных учреждений независимо от их ведомственной принадлежности) информацию по вопросам, отнесенным к компетенции Совета;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заслушивать информацию представителей федеральных органов исполнительной власти, органов исполнительной власти субъектов Российской Федерации по вопросам, отнесенным к компетенции Совета;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представлять в установленном порядке предложения по совершенствованию деятельности органов исполнительной власти в социальной сфере;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направлять своих представителей для участия в совещаниях, конференциях и семинарах, проводимых органами исполнительной власти, общественными организациями (объединениями) по вопросам, отнесенным к компетенции Совета;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д</w:t>
      </w:r>
      <w:proofErr w:type="spellEnd"/>
      <w:r>
        <w:rPr>
          <w:rFonts w:cs="Times New Roman"/>
          <w:szCs w:val="28"/>
        </w:rPr>
        <w:t xml:space="preserve">) участвовать в организации и проведении круглых столов, конференций и </w:t>
      </w:r>
      <w:r>
        <w:rPr>
          <w:rFonts w:cs="Times New Roman"/>
          <w:szCs w:val="28"/>
        </w:rPr>
        <w:lastRenderedPageBreak/>
        <w:t>семинаров по вопросам, отнесенным к компетенции Совета;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проводить консультации с общественными советами при органах исполнительной власти по вопросам, отнесенным к компетенции Совета;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создавать рабочие группы из числа членов Совета, представителей органов государственной власти, органов местного самоуправления, общественных организаций (объединений), научных и других организаций, не входящих в состав Совета;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</w:t>
      </w:r>
      <w:proofErr w:type="spellEnd"/>
      <w:r>
        <w:rPr>
          <w:rFonts w:cs="Times New Roman"/>
          <w:szCs w:val="28"/>
        </w:rPr>
        <w:t>) участвовать в подготовке предложений по совершенствованию законодательства Российской Федерации и субъектов Российской Федерации по вопросам, отнесенным к компетенции Совета.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Председателем Совета является Заместитель Председателя Правительства Российской Федерации.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Состав Совета утверждается Правительством Российской Федерации.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Порядок деятельности Совета и вопросы внутренней организации его работы определяются регламентом, утверждаемым Советом.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Заседания Совета проводятся по мере необходимости, но не реже 1 раза в квартал.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Заседания Совета проводит председатель Совета или по его поручению один из заместителей председателя Совета.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При необходимости на заседания Совета могут приглашаться представители федеральных органов государственной власти, органов государственной власти субъектов Российской Федерации, общественных организаций (объединений), не входящие в состав Совета.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Решения, принимаемые на заседании Совета, оформляются протоколом, который подписывает председатель Совета или его заместитель, председательствовавший на заседании.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Информация о решениях, принятых Советом, за исключением сведений, составляющих государственную и иную охраняемую </w:t>
      </w:r>
      <w:hyperlink r:id="rId10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тайну, размещается в информационных системах общего пользования.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Организационно-техническое обеспечение деятельности Совета осуществляет Аппарат Правительства Российской Федерации.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Совет имеет бланк со своим наименованием.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14 введен </w:t>
      </w:r>
      <w:hyperlink r:id="rId11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09.02.2013 N 104)</w:t>
      </w: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C1B9D" w:rsidRDefault="00EC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C1B9D" w:rsidRDefault="00EC1B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761C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1B9D"/>
    <w:rsid w:val="00382B99"/>
    <w:rsid w:val="007A4ED0"/>
    <w:rsid w:val="00EC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2D38137D5A00A3F31BF7917E10226ECF19FD2D4458E65AD7A198F21517F988F40D7B8B007F5434Y96E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2D38137D5A00A3F31BF7917E10226ECF19FC2B495EE65AD7A198F21517F988F40D7B8B007F5436Y961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2D38137D5A00A3F31BF7917E10226ECF19FC2B495EE65AD7A198F21517F988F40D7B8B007F543EY960K" TargetMode="External"/><Relationship Id="rId11" Type="http://schemas.openxmlformats.org/officeDocument/2006/relationships/hyperlink" Target="consultantplus://offline/ref=362D38137D5A00A3F31BF7917E10226ECF18F9254B5FE65AD7A198F21517F988F40D7B8B007F5437Y96CK" TargetMode="External"/><Relationship Id="rId5" Type="http://schemas.openxmlformats.org/officeDocument/2006/relationships/hyperlink" Target="consultantplus://offline/ref=362D38137D5A00A3F31BF7917E10226ECF18F9254B5FE65AD7A198F21517F988F40D7B8B007F5437Y96CK" TargetMode="External"/><Relationship Id="rId10" Type="http://schemas.openxmlformats.org/officeDocument/2006/relationships/hyperlink" Target="consultantplus://offline/ref=362D38137D5A00A3F31BF7917E10226EC71FF1244C51BB50DFF894F0Y162K" TargetMode="External"/><Relationship Id="rId4" Type="http://schemas.openxmlformats.org/officeDocument/2006/relationships/hyperlink" Target="consultantplus://offline/ref=362D38137D5A00A3F31BF7917E10226ECF18F9254B5FE65AD7A198F21517F988F40D7B8B007F5437Y96CK" TargetMode="External"/><Relationship Id="rId9" Type="http://schemas.openxmlformats.org/officeDocument/2006/relationships/hyperlink" Target="consultantplus://offline/ref=362D38137D5A00A3F31BF7917E10226ECC14FF29470CB15886F496YF6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2014-06-03T10:58:00Z</dcterms:created>
  <dcterms:modified xsi:type="dcterms:W3CDTF">2014-06-03T10:58:00Z</dcterms:modified>
</cp:coreProperties>
</file>