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984"/>
        <w:tblLayout w:type="fixed"/>
        <w:tblCellMar>
          <w:left w:type="dxa" w:w="0"/>
          <w:right w:type="dxa" w:w="0"/>
        </w:tblCellMar>
      </w:tblPr>
      <w:tblGrid>
        <w:gridCol w:w="3686"/>
        <w:gridCol w:w="6946"/>
      </w:tblGrid>
      <w:tr>
        <w:tc>
          <w:tcPr>
            <w:tcW w:type="dxa" w:w="368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1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2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3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Полное наименование поставщика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4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Бюджетное стационарное учреждение социального обслуживания Омской области "Кировский детский дом-интернат"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5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Сокращенное наименование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6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БСУСО КДДИ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7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Дата государственной регистрации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8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08.01.2003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9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Организационно-правовая форма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A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Бюджетные учреждения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B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Фамилия, имя, отчество руководителя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C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Кондинкина Маргарита Николаевна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D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Адреса местонахождения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E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Омская обл., г. Омск ул. Челябинская д.2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F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Сайт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0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kddi.omsk.socinfo.ru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1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Контактные телефоны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2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8(3812)712-502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color="538135" w:sz="4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3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Адреса электронной почты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538135" w:sz="4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4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kirovsky_internat@mtsr.omskportal.ru</w:t>
            </w:r>
          </w:p>
        </w:tc>
      </w:tr>
      <w:tr>
        <w:trPr>
          <w:trHeight w:hRule="atLeast" w:val="613"/>
        </w:trPr>
        <w:tc>
          <w:tcPr>
            <w:tcW w:type="dxa" w:w="3686"/>
            <w:tcBorders>
              <w:top w:color="538135" w:sz="4" w:val="single"/>
              <w:left w:sz="4" w:val="nil"/>
              <w:bottom w:color="538135" w:sz="4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5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Сведения о формах социального обслуживания</w:t>
            </w:r>
          </w:p>
        </w:tc>
        <w:tc>
          <w:tcPr>
            <w:tcW w:type="dxa" w:w="6946"/>
            <w:tcBorders>
              <w:top w:color="538135" w:sz="4" w:val="single"/>
              <w:left w:sz="4" w:val="nil"/>
              <w:bottom w:color="538135" w:sz="4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6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Стационарное социальное обслуживание </w:t>
            </w:r>
          </w:p>
        </w:tc>
      </w:tr>
      <w:tr>
        <w:trPr>
          <w:trHeight w:hRule="atLeast" w:val="379"/>
        </w:trPr>
        <w:tc>
          <w:tcPr>
            <w:tcW w:type="dxa" w:w="3686"/>
            <w:tcBorders>
              <w:top w:color="538135" w:sz="4" w:val="single"/>
              <w:left w:sz="4" w:val="nil"/>
              <w:bottom w:color="538135" w:sz="4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700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Порядок и у</w:t>
            </w:r>
            <w:r>
              <w:rPr>
                <w:rFonts w:ascii="Times New Roman" w:hAnsi="Times New Roman"/>
                <w:sz w:val="18"/>
              </w:rPr>
              <w:t>словия предоставления социальных услуг</w:t>
            </w:r>
          </w:p>
        </w:tc>
        <w:tc>
          <w:tcPr>
            <w:tcW w:type="dxa" w:w="6946"/>
            <w:tcBorders>
              <w:top w:color="538135" w:sz="4" w:val="single"/>
              <w:left w:sz="4" w:val="nil"/>
              <w:bottom w:color="538135" w:sz="4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8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Постановление Правительства Омской области от 24 декабря 2014 г. N 361-п</w:t>
            </w:r>
          </w:p>
          <w:p w14:paraId="19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"О Порядке предоставления социальных услуг поставщиками социальных услуг"</w:t>
            </w:r>
          </w:p>
          <w:p w14:paraId="1A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1B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соответствии с пунктом 4 статьи 13 Кодекса Омской области о социальной защите отдельных категорий граждан Правительство Омской области постановляет:</w:t>
            </w:r>
          </w:p>
          <w:p w14:paraId="1C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 Утвердить прилагаемый Порядок предоставления социальных услуг поставщиками социальных услуг.</w:t>
            </w:r>
          </w:p>
          <w:p w14:paraId="1D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«…»</w:t>
            </w:r>
          </w:p>
          <w:p w14:paraId="1E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 Признать утратившим силу постановление Правительства Омской области от 9 декабря 2009 года N 235-п "О порядке и условиях предоставления отдельных форм социального обслуживания в государственной системе социальных служб Омской области".</w:t>
            </w:r>
          </w:p>
          <w:p w14:paraId="1F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 Настоящее постановление вступает в силу с 1 января 2015 года.</w:t>
            </w:r>
          </w:p>
          <w:p w14:paraId="20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21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Первый заместитель</w:t>
            </w:r>
          </w:p>
          <w:p w14:paraId="22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Председателя Правительства</w:t>
            </w:r>
          </w:p>
          <w:p w14:paraId="23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Омской области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В.Ю. Синюгин</w:t>
            </w:r>
          </w:p>
          <w:p w14:paraId="24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25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26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27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28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29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2A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2B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2C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</w:p>
          <w:p w14:paraId="2D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2E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2F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30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31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32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33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34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35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36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37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38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39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3A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3B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3C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3D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3E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3F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40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41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42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43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44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Приложение</w:t>
            </w:r>
          </w:p>
          <w:p w14:paraId="45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 постановлению</w:t>
            </w:r>
          </w:p>
          <w:p w14:paraId="46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Правительства Омской области</w:t>
            </w:r>
          </w:p>
          <w:p w14:paraId="47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 24 декабря 2014 года N 361-п</w:t>
            </w:r>
          </w:p>
          <w:p w14:paraId="48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49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Порядок</w:t>
            </w:r>
          </w:p>
          <w:p w14:paraId="4A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предоставления социальных услуг поставщиками социальных услуг</w:t>
            </w:r>
          </w:p>
          <w:p w14:paraId="4B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4C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 Настоящий Порядок определяет процедуру предоставления социальных услуг поставщиками социальных услуг.</w:t>
            </w:r>
          </w:p>
          <w:p w14:paraId="4D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Деятельность поставщиков социальных услуг должна осуществляться в соответствии с требованиями, предъявляемыми к ним законодательством.</w:t>
            </w:r>
          </w:p>
          <w:p w14:paraId="4E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 Социальные услуги предоставляются в форме социального обслуживания на дому, в полустационарной форме, в стационарной форме поставщиками социальных услуг гражданам, признанным нуждающимися в социальном обслуживании (далее - гражданин) в порядке, определяемом Министерством труда и социального развития Омской области (далее - Министерство), в соответствии со стандартами социальных услуг согласно приложениям N 1 - 3 к настоящему Порядку.</w:t>
            </w:r>
          </w:p>
          <w:p w14:paraId="4F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 Для получения социальных услуг, за исключением срочных социальных услуг, гражданин или его законный представитель представляет поставщику социальных услуг следующие документы:</w:t>
            </w:r>
          </w:p>
          <w:p w14:paraId="50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паспорт или иной документ, удостоверяющий личность гражданина;</w:t>
            </w:r>
          </w:p>
          <w:p w14:paraId="51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документ, подтверждающий полномочия законного представителя гражданина, - для законного представителя гражданина;</w:t>
            </w:r>
          </w:p>
          <w:p w14:paraId="52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индивидуальная программа предоставления социальных услуг (далее - индивидуальная программа), выданная территориальным органом Министерства. Указанный документ представляется гражданином по собственной инициативе. В случае его непредставления поставщик социальных услуг в день обращения гражданина самостоятельно запрашивает индивидуальную программу, подлежащую представлению территориальным органом Министерства в рамках информационного обмена в день получения запроса.</w:t>
            </w:r>
          </w:p>
          <w:p w14:paraId="53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 В целях определения стоимости социальных услуг гражданин дополнительно представляет следующие документы:</w:t>
            </w:r>
          </w:p>
          <w:p w14:paraId="54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справка о составе семьи гражданина с указанием даты рождения каждого члена семьи и родственных отношений, выдаваемая органом местного самоуправления или жилищно-эксплуатационной организацией. Указанная справка должна быть выдана не ранее трех месяцев до дня ее представления поставщику социальных услуг;</w:t>
            </w:r>
          </w:p>
          <w:p w14:paraId="55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документы, подтверждающие наличие (отсутствие) доходов у гражданина, членов его семьи, и документы о принадлежащем ему (им) имуществе на праве собственности, необходимые для расчета среднедушевого дохода получателя социальных услуг в соответствии с порядком, предусмотренным частью 4 статьи 31 Федерального закона "Об основах социального обслуживания граждан в Российской Федерации" (далее - Федеральный закон).</w:t>
            </w:r>
          </w:p>
          <w:p w14:paraId="56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Гражданин или его законный представитель не представляет документы, указанные в настоящем пункте, при наличии у поставщика социальных услуг соответствующих сведений, полученных в рамках информационного взаимодействия, в том числе в электронной форме, между поставщиком социальных услуг и государственными органами и организациями, в распоряжении которых находятся указанные сведения, при этом гражданин или его законный представитель вправе представить документы, указанные в настоящем пункте, поставщику социальных услуг по собственной инициативе.</w:t>
            </w:r>
          </w:p>
          <w:p w14:paraId="57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 В течение суток с даты представления индивидуальной программы поставщику социальных услуг между гражданином или его законным представителем и поставщиком социальных услуг заключается договор о предоставлении социальных услуг (далее - договор).</w:t>
            </w:r>
          </w:p>
          <w:p w14:paraId="58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 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договора. Основанием для предоставления срочных социальных услуг является заявление получателя социальных услуг,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 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      </w:r>
          </w:p>
          <w:p w14:paraId="59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 Поставщик социальных услуг при заключении договора, а также предоставлении срочных социальных услуг бесплатно в доступной форме информирует гражданина или его законного представителя о его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бесплатно.</w:t>
            </w:r>
          </w:p>
          <w:p w14:paraId="5A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получателя социальных услуг, рассчитанный в соответствии с частью 4 статьи 31 Федерального закона, превышает полуторную величину прожиточного минимума, установленного в Омской области для основных социально-демографических групп населения.</w:t>
            </w:r>
          </w:p>
          <w:p w14:paraId="5B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50 процентов разницы между величиной среднедушевого дохода получателя социальной услуги и полуторной величиной прожиточного минимума, установленного в Омской области для основных социально-демографических групп населения.</w:t>
            </w:r>
          </w:p>
          <w:p w14:paraId="5C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статье 65 Кодекса Омской области о социальной защите отдельных категорий граждан.</w:t>
            </w:r>
          </w:p>
          <w:p w14:paraId="5D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75 процентов среднедушевого дохода получателя социальных услуг, рассчитанного в соответствии с частью 4 статьи 31 Федерального закона.</w:t>
            </w:r>
          </w:p>
          <w:p w14:paraId="5E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 Поставщик социальных услуг вправе предоставлять получателям социальных услуг по их желанию, выраженному в письменной или электронной форме, дополнительные социальные услуги, не предусмотренные перечнем социальных услуг, предоставляемых поставщиками социальных услуг в Омской области, утвержденным Кодексом Омской области о социальной защите отдельных категорий граждан, за плату.</w:t>
            </w:r>
          </w:p>
          <w:p w14:paraId="5F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 Поставщик социальных услуг вправе отказать получателю социальных услуг в предоставлении социальных услуг в случае нарушения им условий договора.</w:t>
            </w:r>
          </w:p>
          <w:p w14:paraId="60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 Гражданину или получателю социальных услуг может быть отказано, в том числе временно, в предоставлении социальных услуг в стационарной форме в связи с наличием медицинских противопоказаний, установленных в соответствии с частью 3 статьи 18 Федерального закона. Такой отказ возможен только при наличии соответствующего заключения уполномоченной медицинской организации.</w:t>
            </w:r>
          </w:p>
          <w:p w14:paraId="61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 Получатель социальных услуг либо его законный представитель вправе отказаться от социальных услуг. Отказ оформляется в порядке, предусмотренном частью 1 статьи 18 Федерального закона.</w:t>
            </w:r>
          </w:p>
          <w:p w14:paraId="62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63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14:paraId="64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65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Приложение N 3</w:t>
            </w:r>
          </w:p>
          <w:p w14:paraId="66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 Порядку</w:t>
            </w:r>
          </w:p>
          <w:p w14:paraId="67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предоставления</w:t>
            </w:r>
          </w:p>
          <w:p w14:paraId="68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социальных</w:t>
            </w:r>
          </w:p>
          <w:p w14:paraId="69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услуг поставщиками</w:t>
            </w:r>
          </w:p>
          <w:p w14:paraId="6A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социальных услуг</w:t>
            </w:r>
          </w:p>
          <w:p w14:paraId="6B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6C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Стандарт</w:t>
            </w:r>
          </w:p>
          <w:p w14:paraId="6D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социальных услуг, предоставляемых в стационарной форме социального обслуживания</w:t>
            </w:r>
          </w:p>
          <w:p w14:paraId="6E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6F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</w:t>
            </w:r>
          </w:p>
          <w:p w14:paraId="70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п/п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Наименование социальной услуги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Описание социальной услуги, в том числе ее объем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Сроки предоставления социальной услуги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Подушевой норматив финансирования социальной услуги, руб.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Показатели качества и оценка результатов предоставления социальной услуги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</w:t>
            </w:r>
          </w:p>
          <w:p w14:paraId="71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7</w:t>
            </w:r>
          </w:p>
          <w:p w14:paraId="72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 Социально-бытовые услуги</w:t>
            </w:r>
          </w:p>
          <w:p w14:paraId="73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Обеспечение площадью жилых помещений в соответствии с утвержденными нормативами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обеспечение площадью жилых помещений в соответствии с утвержденными нормативами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 предоставления социальных услуг (далее - индивидуальная программа)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- 447,37; в психоневрологических интернатах, детских домах-интернатах для умственно отсталых детей - 624,79; в социально-реабилитационных центрах для несовершеннолетних - 342,98; в центрах социальной адаптации несовершеннолетних - 21,33; в центрах социальной помощи семье и детям - 6,97; в центрах социальной адаптации - 505,45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Предоставляются благоустроенные жилые помещения. Размещение получателя социальных услуг осуществляется с учетом пола, возраста, состояния здоровья, физической, психической и психологической совместимости. В жилых комнатах обеспечивается естественное и искусственное освещение. Параметры микроклимата (температура в жилых помещениях) должны соответствовать действующим нормативам. Все жилые помещения должны обеспечивать удобство проживания получателя социальных услуг и отвечать санитарно-гигиеническим требованиям, в том числе противопожарным требованиям, должны быть оснащены телефонной связью и доступны для инвалидов</w:t>
            </w:r>
          </w:p>
          <w:p w14:paraId="74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Обеспечение питанием в соответствии с утвержденными нормами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следующие мероприятия:</w:t>
            </w:r>
          </w:p>
          <w:p w14:paraId="75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приобретение продуктов питания в пределах норм, предусмотренных законодательством;</w:t>
            </w:r>
          </w:p>
          <w:p w14:paraId="76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приготовление пищи;</w:t>
            </w:r>
          </w:p>
          <w:p w14:paraId="77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подача пищи;</w:t>
            </w:r>
          </w:p>
          <w:p w14:paraId="78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мойка и дезинфекция посуды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возможностями, центрах социальной адаптации - 223,68; в психоневрологических интернатах, детских домах-интернатах для умственно отсталых детей - 312,39; в социально-реабилитационных центрах для несовершеннолетних - 171,49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Предоставляемое питание должно быть регулярным, разнообразным, пища должна быть приготовлена из 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требованиям. Питание должно быть предоставлено с учетом состояния здоровья получателя социальных услуг</w:t>
            </w:r>
          </w:p>
          <w:p w14:paraId="79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Обеспечение мягким инвентарем в соответствии с утвержденными нормативами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следующие мероприятия:</w:t>
            </w:r>
          </w:p>
          <w:p w14:paraId="7A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приобретение одежды, обуви, нательного белья и постельных принадлежностей в пределах нормативов, предусмотренных законодательством;</w:t>
            </w:r>
          </w:p>
          <w:p w14:paraId="7B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предоставление в пользование получателю социальных услуг одежды, обуви, нательного белья и постельных принадлежностей в пределах нормативов, предусмотренных законодательством;</w:t>
            </w:r>
          </w:p>
          <w:p w14:paraId="7C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замена мягкого инвентаря по мере износа в соответствии с утвержденными нормативами (в начале обслуживания);</w:t>
            </w:r>
          </w:p>
          <w:p w14:paraId="7D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смена мягкого инвентаря не реже одного раза в неделю или по мере загрязнения;</w:t>
            </w:r>
          </w:p>
          <w:p w14:paraId="7E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ремонт мягкого инвентаря, имеющего повреждения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- 13,98; в психоневрологических интернатах, детских домах-интернатах для умственно отсталых детей - 19,52; в социально-реабилитационных центрах для несовершеннолетних - 342,98; в центрах социальной адаптации несовершеннолетних - 21,33; в центрах социальной помощи семье и детям - 6,97; в центрах социальной адаптации - 63,18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Одежда, обувь, нательное белье должны быть удобными в носке, соответствовать росту и размерам получателя социальных услуг, по возможности его запросам по фасону и расцветке, а также санитарно-гигиеническим требованиям. Постельные принадлежности должны быть удобными в пользовании, подобранными с учетом физического состояния получателя социальных услуг</w:t>
            </w:r>
          </w:p>
          <w:p w14:paraId="7F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Обеспечение за счет средств получателей социальных услуг книгами, журналами, газетами, настольными играми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обеспечение за счет средств получателей социальных услуг книгами, журналами, газетами, настольными играми в соответствии с пожеланиями получателя социальных услуг. Социальная услуга предоставляется по мере необходимости, но не чаще 1 раза в неделю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- 1,55; в психоневрологических интернатах, детских домах-интернатах для умственно отсталых детей - 2,17; в центрах социальной адаптации - 63,18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Приобретенные книги, журналы, газеты, настольные игры должны соответствовать пожеланию получателя социальной услуги по наименованию, стоимости</w:t>
            </w:r>
          </w:p>
          <w:p w14:paraId="80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Предоставление в пользование мебели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предусматривает, что жилые помещения должны иметь шкафы для хранения домашней одежды, белья, обуви. Количество отделений в шкафах, тумбочек и стульев должно быть равно количеству спальных мест в жилой комнате. В пользование получателю социальных услуг предоставляются 1 кровать, 1 тумбочка, 1 стул, место в шкафу (не менее 2 плечиков на 1 получателя социальных услуг) и индивидуальные секции (полки), обеспечивающие возможность хранения личной одежды. На жилую комнату выделяется 1 стол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- 6,21; в психоневрологических интернатах, детских домах-интернатах для умственно отсталых детей - 8,68; в социально-реабилитационных центрах для несовершеннолетних - 342,98; в центрах социальной адаптации несовершеннолетних - 21,33; в центрах социальной помощи семье и детям - 6,97; в центрах социальной адаптации - 63,18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Размещение мебели в жилой комнате должно осуществляться таким образом, чтобы обеспечить свободный доступ к получателю социальных услуг, а также доступность уборки и эксплуатации. Предоставляемая получателю социальных услуг мебель должна отвечать установленным законодательством санитарно-гигиеническим требованиям, быть удобной в пользовании, подобранной с учетом физического состояния получателя социальных услуг</w:t>
            </w:r>
          </w:p>
          <w:p w14:paraId="81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Поддержание условий проживания в соответствии с установленными законодательством санитарно-гигиеническими требованиями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обеспечение соблюдения санитарно-гигиенических требований, условий проживания в жилых помещениях, используемых для оказания социальных услуг, в том числе влажная уборка, очистка от пыли, мытье оконных стекол и рам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- 12,43; в психоневрологических интернатах, детских домах-интернатах для умственно отсталых детей - 17,36; в социально-реабилитационных центрах для несовершеннолетних - 114,33; в центрах социальной адаптации несовершеннолетних - 7,11; в центрах социальной помощи семье и детям - 2,32; в центрах социальной адаптации - 7,02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жилых помещениях должны соблюдаться санитарно-гигиенические требования, установленные для жилых помещений</w:t>
            </w:r>
          </w:p>
          <w:p w14:paraId="82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Стирка, сушка и глажение нательного белья, одежды получателей социальных услуг, постельных принадлежностей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следующие мероприятия:</w:t>
            </w:r>
          </w:p>
          <w:p w14:paraId="83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подготовка стиральной машины;</w:t>
            </w:r>
          </w:p>
          <w:p w14:paraId="84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сортировка нательного белья, одежды, постельных принадлежностей;</w:t>
            </w:r>
          </w:p>
          <w:p w14:paraId="85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стирка;</w:t>
            </w:r>
          </w:p>
          <w:p w14:paraId="86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отжим;</w:t>
            </w:r>
          </w:p>
          <w:p w14:paraId="87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полоскание;</w:t>
            </w:r>
          </w:p>
          <w:p w14:paraId="88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развешивание;</w:t>
            </w:r>
          </w:p>
          <w:p w14:paraId="89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глажение.</w:t>
            </w:r>
          </w:p>
          <w:p w14:paraId="8A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Социальная услуга предоставляется 1 раз в 7 дней или по мере загрязнения нательного белья, одежды получателя социальных услуг, постельных принадлежностей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- 37,28; в психоневрологических интернатах, детских домах-интернатах для умственно отсталых детей - 52,07; в социально-реабилитационных центрах для несовершеннолетних - 114,33; в центрах социальной адаптации несовершеннолетних - 7,11;в центрах социальной помощи семье и детям - 1,74; в центрах социальной адаптации - 42,12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Предоставляемая социальная услуга должна удовлетворять потребность получателя социальных услуг в чистоте нательного белья, одежды получателя социальных услуг, постельных принадлежностей</w:t>
            </w:r>
          </w:p>
          <w:p w14:paraId="8B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Покупка за счет средств получателей социальных услуг (за исключением несовершеннолетних детей) средств личной гигиены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покупку средств личной гигиены за счет средств получателя социальных услуг в соответствии с его потребностями. Социальная услуга предоставляется по мере необходимости, но не реже 1 раза в месяц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 - 1,55; в психоневрологических интернатах - 2,17; в центрах социальной адаптации - 63,18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Предоставленная социальная услуга должна удовлетворять потребность получателя социальных услуг в проведении санитарно-гигиенических процедур</w:t>
            </w:r>
          </w:p>
          <w:p w14:paraId="8C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Предоставление средств личной гигиены несовершеннолетним детям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предоставление средств личной гигиены несовершеннолетним детям 1 раз в месяц и при поступлении в организацию социального обслуживания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реабилитационных центрах для детей и подростков с ограниченными возможностями, детских домах-интернатах для умственно отсталых детей, в социально-реабилитационных центрах для несовершеннолетних - 14,29; в центрах социальной адаптации несовершеннолетних - 8,9; в центрах социальной помощи семье и детям - 7,0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Предоставляемые средства личной гигиены должны соответствовать санитарно-гигиеническим требованиям обеспечения средствами личной гигиены</w:t>
            </w:r>
          </w:p>
          <w:p w14:paraId="8D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Предоставление транспорта при необходимости перевозки получателей социальных услуг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следующие мероприятия:</w:t>
            </w:r>
          </w:p>
          <w:p w14:paraId="8E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подача транспорта по адресу пребывания получателя социальных услуг;</w:t>
            </w:r>
          </w:p>
          <w:p w14:paraId="8F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доставка получателя социальных услуг к месту назначения для решения вопросов, связанных с улучшением условий жизнедеятельности получателя социальных услуг, расширением его возможностей самостоятельно обеспечивать свои основные жизненные потребности, организацией досуга (в том числе в медицинские организации, протезно-ортопедические предприятия, учреждения медико-социальной экспертизы, территориальные отделения федеральных органов исполнительной власти и органов исполнительной власти Омской области, театры, выставки, музеи, зоопарки и др.) и обратно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- 37,28; в психоневрологических интернатах, детских домах-интернатах для умственно отсталых детей - 52,07; в социально-реабилитационных центрах для несовершеннолетних - 28,58; в центре социальной адаптации несовершеннолетних - 1,78; в центре социальной помощи семье и детям (с социальной гостиницей) - 5,8; в центрах социальной адаптации - 84,24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Транспортное средство должно быть зарегистрировано в органах Государственной инспекции безопасности дорожного движения Министерства внутренних дел Российской Федерации, быть технически исправным и приспособлено для перевозки получателя социальных услуг. Водитель транспортного средства обязан проходить предрейсовые медицинские осмотры</w:t>
            </w:r>
          </w:p>
          <w:p w14:paraId="90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Предоставление гигиенических услуг получателям социальных услуг, не способным в силу возраста и (или) состояния здоровья самостоятельно осуществлять за собой уход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следующие процедуры:</w:t>
            </w:r>
          </w:p>
          <w:p w14:paraId="91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умывание лица - не реже 2 раз в сутки;</w:t>
            </w:r>
          </w:p>
          <w:p w14:paraId="92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чистку зубов или уход за протезами, полостью рта при отсутствии зубов - 2 раза в сутки;</w:t>
            </w:r>
          </w:p>
          <w:p w14:paraId="93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гигиенические ванны/помывку не реже 1 раза в неделю;</w:t>
            </w:r>
          </w:p>
          <w:p w14:paraId="94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стрижку волос, ногтей, для мужчин также бритье бороды и усов - по мере необходимости;</w:t>
            </w:r>
          </w:p>
          <w:p w14:paraId="95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причесывание - не реже 1 раза в день;</w:t>
            </w:r>
          </w:p>
          <w:p w14:paraId="96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смену нательного белья, пододеяльника, простыни, наволочки для подушки, полотенца для лица и рук, полотенца банного - по мере загрязнения, но не реже 1 раза в 7 дней;</w:t>
            </w:r>
          </w:p>
          <w:p w14:paraId="97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смену абсорбирующего белья - не реже 1 раза и не чаще 3 раз в день;</w:t>
            </w:r>
          </w:p>
          <w:p w14:paraId="98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обработку катетеров - 2 раза в сутки.</w:t>
            </w:r>
          </w:p>
          <w:p w14:paraId="99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Социальная услуга предоставляется ежедневно получателям социальных услуг, имеющим ограничения в движении. Осуществляется помощь в таких действиях, как поднятие с постели, укладывание в постель, одевание и раздевание, умывание, принятие пищи, питье, пользование туалетом или судном, передвижение по организации социального обслуживания, уход за зубами, пользование очками или слуховыми аппаратами и другими техническими средствами реабилитации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- 9,32; в психоневрологических интернатах, детских домах-интернатах для умственно отсталых детей - 13,02; в центрах социальной адаптации - 13,34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должна обеспечивать получателю социальных услуг чистоту, ухоженность, опрятный внешний вид, а также быть направленной на профилактику пролежней. Процедуры должны осуществляться с аккуратностью и осторожностью без причинения получателю социальных услуг какого-либо вреда, физических или моральных страданий и неудобств</w:t>
            </w:r>
          </w:p>
          <w:p w14:paraId="9A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Отправка за счет средств получателей социальных услуг почтовой корреспонденции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следующие процедуры:</w:t>
            </w:r>
          </w:p>
          <w:p w14:paraId="9B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приобретение конвертов и открыток;</w:t>
            </w:r>
          </w:p>
          <w:p w14:paraId="9C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отправка писем, открыток, запросов, телеграмм за счет средств получателя социальных услуг.</w:t>
            </w:r>
          </w:p>
          <w:p w14:paraId="9D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Социальная услуга предоставляется при необходимости в период стационарного социального обслуживания не чаще 1 раза в неделю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- 1,55; в психоневрологических интернатах, детских домах-интернатах для умственно отсталых детей - 2,17; в центрах социальной адаптации - 7,02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Приобретение конвертов или марок, отправка почтовой корреспонденции осуществляются за счет средств получателя социальных услуг</w:t>
            </w:r>
          </w:p>
          <w:p w14:paraId="9E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Помощь в приеме пищи (кормление)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следующие процедуры:</w:t>
            </w:r>
          </w:p>
          <w:p w14:paraId="9F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доставка приготовленной пищи к месту нахождения получателя социальных услуг;</w:t>
            </w:r>
          </w:p>
          <w:p w14:paraId="A0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сервировка столика для кормления;</w:t>
            </w:r>
          </w:p>
          <w:p w14:paraId="A1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подача пищи получателю социальных услуг;</w:t>
            </w:r>
          </w:p>
          <w:p w14:paraId="A2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оказание помощи в осуществлении приема пищи получателем социальных услуг.</w:t>
            </w:r>
          </w:p>
          <w:p w14:paraId="A3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Социальная услуга предоставляется получателям социальных услуг, которые не могут самостоятельно принимать пищу, 3 раза в день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18,64; в психоневрологических интернатах, детских домах-интернатах для умственно отсталых детей - 26,03; в центрах социальной адаптации - 14,04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выполняется с аккуратностью и осторожностью без причинения какого-либо вреда здоровью получателя социальных услуг</w:t>
            </w:r>
          </w:p>
          <w:p w14:paraId="A4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 Социально-медицинские услуги</w:t>
            </w:r>
          </w:p>
          <w:p w14:paraId="A5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Оказание первичной медико-санитарной помощи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предусматривает:</w:t>
            </w:r>
          </w:p>
          <w:p w14:paraId="A6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оказание первичной доврачебной, врачебной медико-санитарной помощи в соответствии с законодательством, в том числе неотложной медицинской помощи;</w:t>
            </w:r>
          </w:p>
          <w:p w14:paraId="A7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проведение профилактических мероприятий по предупреждению и снижению заболеваемости, выявление ранних и скрытых форм заболеваний, социально значимых заболеваний и факторов риска;</w:t>
            </w:r>
          </w:p>
          <w:p w14:paraId="A8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диагностика, лечение заболеваний и состояний, не требующих нахождения в медицинской организации, в том числе предоставление физиотерапевтической помощи (при наличии физиотерапевтического кабинета в соответствии с имеющимся оборудованием), проведение рентгенологического и (или) флюорографического обследования (при наличии рентгенологического и(или) флюорографического кабинета), лабораторных исследований (при наличии клинической и (или) биохимической лабораторий), предоставление стоматологической помощи, за исключением зубопротезной помощи (при наличии стоматологического кабинета);</w:t>
            </w:r>
          </w:p>
          <w:p w14:paraId="A9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диспансерное наблюдение больных; установление медицинских показаний и направление в медицинские организации для получения специализированных видов медицинской помощи;</w:t>
            </w:r>
          </w:p>
          <w:p w14:paraId="AA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проведение санитарно-гигиенических и противоэпидемических мероприятий, вакцинопрофилактики в установленном законодательством порядке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- 13,98; в психоневрологических интернатах, детских домах-интернатах для умственно отсталых детей - 19,52; в социально-реабилитационных центрах для несовершеннолетних - 57,16; в центрах социальной адаптации несовершеннолетних - 3,55; в центрах социальной помощи семье и детям - 5,0; в центрах социальной адаптации - 3,51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предоставляется в соответствии с требованиями стандарта медицинской помощи при наличии у организации социального обслуживания соответствующей лицензии</w:t>
            </w:r>
          </w:p>
          <w:p w14:paraId="AB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Выполнение медицинских процедур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выполнение следующих процедур:</w:t>
            </w:r>
          </w:p>
          <w:p w14:paraId="AC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медицинские манипуляции, направленные на оказание первичной доврачебной помощи при состояниях, вызывающих угрозу здоровью получателя социальных услуг;</w:t>
            </w:r>
          </w:p>
          <w:p w14:paraId="AD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контроль за приемом лекарственных препаратов для медицинского применения (далее - лекарственные препараты) по назначению врача;</w:t>
            </w:r>
          </w:p>
          <w:p w14:paraId="AE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закапывание капель по назначению врача;</w:t>
            </w:r>
          </w:p>
          <w:p w14:paraId="AF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подкожное и внутримышечное введение лекарственных препаратов по назначению врача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- 9,32; в психоневрологических интернатах, детских домах-интернатах для умственно отсталых детей - 13,02; в социально-реабилитационных центрах для несовершеннолетних - 14,29; в центрах социальной адаптации несовершеннолетних - 8,9; в центрах социальной помощи семье и детям - 7,0; в центрах социальной адаптации - 10,53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предоставляется в соответствии с требованиями стандарта медицинской помощи согласно требованиям законодательства, в том числе о наличии соответствующей лицензии</w:t>
            </w:r>
          </w:p>
          <w:p w14:paraId="B0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Выполнение процедур, связанных с организацией ухода, наблюдением за состоянием здоровья получателей социальных услуг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выполнение следующих процедур:</w:t>
            </w:r>
          </w:p>
          <w:p w14:paraId="B1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измерение температуры тела не более 1 раза в день;</w:t>
            </w:r>
          </w:p>
          <w:p w14:paraId="B2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измерение артериального давления не более 1 раза в день;</w:t>
            </w:r>
          </w:p>
          <w:p w14:paraId="B3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контроль за приемом лекарственных препаратов не более 1 раза в день;</w:t>
            </w:r>
          </w:p>
          <w:p w14:paraId="B4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поднос и вынос судна, ополаскивание судна не более 5 раз в неделю;</w:t>
            </w:r>
          </w:p>
          <w:p w14:paraId="B5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влажное обтирание и обмывание получателя социальных услуг не более 3 раз в неделю.</w:t>
            </w:r>
          </w:p>
          <w:p w14:paraId="B6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Социальная услуга предоставляется получателям социальных услуг, имеющим ограничения в передвижении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- 6,21; в психоневрологических интернатах, детских домах-интернатах для умственно отсталых детей - 8,68; в социально-реабилитационных центрах для несовершеннолетних - 14,29; в центрах социальной адаптации несовершеннолетних - 8,9; в центрах социальной помощи семье и детям - 5,0; в центрах социальной адаптации - 13,34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предоставляется при возникновении у получателя социальной услуги временных проблем со здоровьем, не требующих госпитализации в медицинскую организацию, или при необходимости получения дополнительной информации о состоянии здоровья получателя социальной услуги и в соответствии с назначением врача</w:t>
            </w:r>
          </w:p>
          <w:p w14:paraId="B7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Оказание содействия в проведении оздоровительных мероприятий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организацию прогулки получателя социальных услуг. Социальная услуга предоставляется по мере необходимости, но не чаще 1 раза в день, не более 60 минут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- 9,32; в психоневрологических интернатах, детских домах-интернатах для умственно отсталых детей - 13,02; в социально-реабилитационных центрах для несовершеннолетних - 42,87; в центрах социальной адаптации несовершеннолетних - 2,67; в центрах социальной адаптации - 42,12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должна предоставляться с аккуратностью и осторожностью, без причинения какого-либо вреда получателю социальных услуг и учитывать его физическое и психическое состояние</w:t>
            </w:r>
          </w:p>
          <w:p w14:paraId="B8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осуществление наблюдения за состоянием здоровья получателя социальных услуг для своевременного выявления отклонений в состоянии его здоровья. Социальная услуга предоставляется получателям социальных услуг 1 раз в день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- 6,21; в психоневрологических интернатах, детских домах-интернатах для умственно отсталых детей - 8,68; в центрах социальной адаптации несовершеннолетних - 8,9; в центрах социальной помощи семье и детям - 5,0; в центрах социальной адаптации - 10,53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предоставляется при необходимости получения дополнительной информации о состоянии здоровья получателя социальной услуги</w:t>
            </w:r>
          </w:p>
          <w:p w14:paraId="B9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Проведение мероприятий, направленных на формирование здорового образа жизни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следующие мероприятия:</w:t>
            </w:r>
          </w:p>
          <w:p w14:paraId="BA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освещение вопросов адаптации, в том числе возрастной реабилитации;</w:t>
            </w:r>
          </w:p>
          <w:p w14:paraId="BB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соблюдение санитарии;</w:t>
            </w:r>
          </w:p>
          <w:p w14:paraId="BC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гигиеническое и половое просвещение;</w:t>
            </w:r>
          </w:p>
          <w:p w14:paraId="BD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профилактика венерических заболеваний и СПИДа;</w:t>
            </w:r>
          </w:p>
          <w:p w14:paraId="BE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консультирование и дача рекомендаций по гигиене питания, профилактике и избавлению от вредных привычек.</w:t>
            </w:r>
          </w:p>
          <w:p w14:paraId="BF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Предоставляется не более 1 раза в месяц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- 9,32; в психоневрологических интернатах, детских домах-интернатах для умственно отсталых детей - 13,02; в социально-реабилитационных центрах для несовершеннолетних - 100,04; в центрах социальной адаптации несовершеннолетних - 6,22; в центрах социальной помощи семье и детям - 3,6; в центрах социальной адаптации - 13,02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предоставляется для развития у получателя социальных услуг навыков здорового образа жизни и формирования отрицательного отношения к вредным привычкам</w:t>
            </w:r>
          </w:p>
          <w:p w14:paraId="C0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Проведение занятий по адаптивной физической культуре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содействие в проведении оздоровительной гимнастики, медицинской реабилитации, предусмотренной индивидуальной программой реабилитации и иных подобных мероприятий.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врача. Предоставляется по мере необходимости, но не более 2 раз в неделю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- 9,32; в психоневрологических интернатах, детских домах-интернатах для умственно отсталых детей - 0,00; в центрах социальной адаптации - 42,12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должна обеспечивать оказание квалифицированной помощи получателям социальных услуг при проведении занятий по адаптивной физической культуре</w:t>
            </w:r>
          </w:p>
          <w:p w14:paraId="C1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Консультирование по социально-медицинским вопросам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следующие мероприятия:</w:t>
            </w:r>
          </w:p>
          <w:p w14:paraId="C2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проведение бесед;</w:t>
            </w:r>
          </w:p>
          <w:p w14:paraId="C3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консультирование по социально-медицинским вопросам получателя социальных услуг, а также родственников получателя социальных услуг о навыках общего ухода за ним;</w:t>
            </w:r>
          </w:p>
          <w:p w14:paraId="C4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проведение оздоровительных мероприятий.</w:t>
            </w:r>
          </w:p>
          <w:p w14:paraId="C5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Предоставляется не более 1 раза в месяц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- 6,21; в психоневрологических интернатах, детских домах-интернатах для умственно отсталых детей - 8,68; в социально-реабилитационных центрах для несовершеннолетних - 7,15;в центрах социальной адаптации несовершеннолетних - 4,4; в центрах социальной помощи семье и детям - 1,5; в центрах социальной адаптации - 7,07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должна обеспечивать оказание квалифицированной помощи получателям социальных услуг в правильном понимании и решении стоящих перед ними конкретных социально-медицинских проблем</w:t>
            </w:r>
          </w:p>
          <w:p w14:paraId="C6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Содействие в предоставлении медицинской помощи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следующие мероприятия:</w:t>
            </w:r>
          </w:p>
          <w:p w14:paraId="C7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получение талона к врачу в медицинских организациях;</w:t>
            </w:r>
          </w:p>
          <w:p w14:paraId="C8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вызов врача скорой медицинской помощи;</w:t>
            </w:r>
          </w:p>
          <w:p w14:paraId="C9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получение рецептов у врача на лекарственные препараты и медицинские изделия;</w:t>
            </w:r>
          </w:p>
          <w:p w14:paraId="CA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приобретение за счет средств получателя социальных услуг лекарственных препаратов и медицинских изделий (по назначению врача);</w:t>
            </w:r>
          </w:p>
          <w:p w14:paraId="CB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организация прохождения медико-социальной экспертизы, включающая в себя: содействие в сборе необходимых документов для комплексной оценки состояния здоровья получателя социальных услуг; помощь в посещении получателем социальных услуг врачей-специалистов для проведения медицинского обследования и лабораторных исследований.</w:t>
            </w:r>
          </w:p>
          <w:p w14:paraId="CC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Социальная услуга предоставляется в соответствии с назначением врача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- 9,32; в психоневрологических интернатах, детских домах-интернатах для умственно отсталых детей - 13,02; в социально-реабилитационных центрах для несовершеннолетних - 38,11; в центрах социальной адаптации несовершеннолетних - 2,37; в центрах социальной адаптации - 80,73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должна предоставляться с учетом состояния здоровья получателя социальных услуг</w:t>
            </w:r>
          </w:p>
          <w:p w14:paraId="CD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 Социально-психологические услуги</w:t>
            </w:r>
          </w:p>
          <w:p w14:paraId="CE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Социально-психологическое консультирование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следующие мероприятия:</w:t>
            </w:r>
          </w:p>
          <w:p w14:paraId="CF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получение информации от получателя социальных услуг о его проблемах;</w:t>
            </w:r>
          </w:p>
          <w:p w14:paraId="D0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обсуждение с ним этих проблем для раскрытия и мобилизации получателем социальных услуг внутренних ресурсов и последующего решения социально-психологических проблем.</w:t>
            </w:r>
          </w:p>
          <w:p w14:paraId="D1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Предоставляется по мере необходимости, но не чаще 1 раза в месяц, продолжительность не более 20 минут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- 9,32; в психоневрологических интернатах, детских домах-интернатах для умственно отсталых детей - 26,03; в социально-реабилитационных центрах для несовершеннолетних - 7,15; в центрах социальной адаптации несовершеннолетних - 4,4; в центрах социальной помощи семье и детям - 1,5; в центрах социальной адаптации - 80,73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должна способствовать налаживанию межличностных взаимоотношений получателя социальных услуг с людьми. Социальная услуга может предоставляться штатным психологом организации социального обслуживания либо иным психологом, осуществляющим свою деятельность по месту пребывания получателя социальных услуг</w:t>
            </w:r>
          </w:p>
          <w:p w14:paraId="D2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Социально-психологический патронаж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систематическое наблюдение за получателем социальной услуги для выявления ситуации психологического дискомфорта, конфликтных и других ситуаций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возможностями, психоневрологических интернатах, детских домах-интернатах для умственно отсталых детей - 0,00; в социально-реабилитационных центрах для несовершеннолетних - 100,04; в центрах социальной адаптации несовершеннолетних - 6,22; в центрах социальной адаптации - 14,04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должна обеспечивать своевременное оказание получателю социальных услуг необходимой социально-психологической помощи</w:t>
            </w:r>
          </w:p>
          <w:p w14:paraId="D3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Оказание консультативной психологической помощи анонимно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консультирование получателей социальных услуг по интересующим их проблемам в целях содействия в мобилизации их духовных, физических, интеллектуальных ресурсов для выхода из кризисной ситуации. Предоставляется не более 1 раза в месяц, продолжительность не более 20 минут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возможностями, психоневрологических интернатах, детских домах-интернатах для умственно отсталых детей - 0,00; в центрах социальной адаптации - 10,53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должна способствовать налаживанию межличностных взаимоотношений получателей социальных услуг с людьми. Социальная услуга может предоставляться штатным психологом организации социального обслуживания либо иным психологом, осуществляющим свою деятельность по месту пребывания получателя социальных услуг</w:t>
            </w:r>
          </w:p>
          <w:p w14:paraId="D4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Психологическая помощь и поддержка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следующие мероприятия:</w:t>
            </w:r>
          </w:p>
          <w:p w14:paraId="D5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общение;</w:t>
            </w:r>
          </w:p>
          <w:p w14:paraId="D6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выслушивание;</w:t>
            </w:r>
          </w:p>
          <w:p w14:paraId="D7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подбадривание;</w:t>
            </w:r>
          </w:p>
          <w:p w14:paraId="D8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мотивация к активности.</w:t>
            </w:r>
          </w:p>
          <w:p w14:paraId="D9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Предоставляется не более 1 раза в месяц, продолжительность не более 20 минут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- 9,32; в психоневрологических интернатах, детских домах-интернатах для умственно отсталых детей - 13.02; в социально-реабилитационных центрах для несовершеннолетних - 7,15; в центрах социальной адаптации несовершеннолетних - 4,4; в центрах социальной помощи семье и детям - 1,5; в центрах социальной адаптации - 10,53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должна оказывать помощь получателю социальных услуг в выходе из состояния дискомфорта, повышении стрессоустойчивости, поддержании и укреплении психического здоровья, повышении уровня психологической культуры</w:t>
            </w:r>
          </w:p>
          <w:p w14:paraId="DA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Социально-психологическая диагностика и обследование личности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во взаимоотношениях с окружающими людьми. Социальная услуга предоставляется единовременно при поступлении на социальное обслуживание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- 0,00; в психоневрологических интернатах, детских домах-интернатах для умственно отсталых детей - 13,02; в социально-реабилитационных центрах для несовершеннолетних - 100,04; в центрах социальной адаптации несовершеннолетних - 6,22; в центрах социальной помощи семье и детям - 2,9; в центрах социальной адаптации - 10,53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осуществляется для разработки рекомендаций по коррекции отклонений получателя социальных услуг</w:t>
            </w:r>
          </w:p>
          <w:p w14:paraId="DB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Социально-психологическаякоррекция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следующие мероприятия:</w:t>
            </w:r>
          </w:p>
          <w:p w14:paraId="DC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активное психологическое воздействие, направленное на преодоление или ослабление отклонений в развитии, эмоциональном состоянии и поведении получателя социальных услуг;</w:t>
            </w:r>
          </w:p>
          <w:p w14:paraId="DD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психокоррекционные методы воздействия: убеждение, внушение, подражание, подкрепление по индивидуальной и групповой программам.</w:t>
            </w:r>
          </w:p>
          <w:p w14:paraId="DE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Предоставляется не более 1 раза в месяц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специальном доме-интернате для престарелых и инвалидов, реабилитационных центрах для детей и подростков с ограниченными возможностями - 0,00; в психоневрологических интернатах - 26,03; в социально-реабилитационных центрах для несовершеннолетних - 100,04; в центрах социальной адаптации несовершеннолетних - 6,22; в центрах социальной помощи семье и детям - 1,5; в центрах социальной адаптации - 10,53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предоставляется индивидуально и в группе</w:t>
            </w:r>
          </w:p>
          <w:p w14:paraId="DF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 Социально-педагогические услуги</w:t>
            </w:r>
          </w:p>
          <w:p w14:paraId="E0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создание условий на базе организации социального обслуживания или с привлечением возможностей иных организаций для обучения получателя социальных услуг пользованию средствами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детьми-инвалидами. Предоставляется не более 1 раза в месяц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- 0,00; в психоневрологических интернатах, детских домах-интернатах для умственно отсталых детей - 13,02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предоставляется для развития у получателя социальных услуг практических навыков общего ухода за тяжелобольными получателями социальных услуг получателями социальных услуг, имеющими ограничения жизнедеятельности, в том числе детьми-инвалидами</w:t>
            </w:r>
          </w:p>
          <w:p w14:paraId="E1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составление индивидуальных программ обучения и проведение мероприятий в рамках этих программ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реабилитационных центрах для детей и подростков с ограниченными возможностями, детских домах-интернатах для умственно отсталых детей - 0,00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предоставляется при наличии у родителей или законных представителей детей-инвалидов, воспитываемых дома</w:t>
            </w:r>
          </w:p>
          <w:p w14:paraId="E2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Социально-педагогическая коррекция, включая диагностику и консультирование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проведение следующих мероприятий:</w:t>
            </w:r>
          </w:p>
          <w:p w14:paraId="E3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взаимоотношениях с окружающими людьми;</w:t>
            </w:r>
          </w:p>
          <w:p w14:paraId="E4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активное психологическое воздействие, направленное на преодоление или ослабление отклонений в развитии, эмоциональном состоянии и поведении получателя социальных услуг, включающее психокоррекционные методы воздействия: убеждение, внушение, подражание, подкрепление (по индивидуальной и групповой программам).</w:t>
            </w:r>
          </w:p>
          <w:p w14:paraId="E5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Предоставляется не чаще 1 раза в месяц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специальном доме-интернате для престарелых и инвалидов, реабилитационных центрах для детей и подростков с ограниченными возможностями - 0,00; в психоневрологических интернатах, детских домах-интернатах для умственно отсталых детей - 65,08; в социально-реабилитационных центрах для несовершеннолетних - 100,04; в центрах социальной адаптации несовершеннолетних - 6,22; в центрах социальной помощи семье и детям - 3,6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предоставляется индивидуально и в группе</w:t>
            </w:r>
          </w:p>
          <w:p w14:paraId="E6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Формирование позитивных интересов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проведение следующих мероприятий:</w:t>
            </w:r>
          </w:p>
          <w:p w14:paraId="E7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беседы;</w:t>
            </w:r>
          </w:p>
          <w:p w14:paraId="E8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занятия (индивидуальные и (или) групповые);</w:t>
            </w:r>
          </w:p>
          <w:p w14:paraId="E9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работа клубов по интересам.</w:t>
            </w:r>
          </w:p>
          <w:p w14:paraId="EA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Предоставляется не чаще 1 раза в месяц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специальном доме-интернате для престарелых и инвалидов, реабилитационных центрах для детей и подростков с ограниченными возможностями, психоневрологических интернатах, детских домах-интернатах для умственно отсталых детей - 0,00; в социально-реабилитационных центрах для несовершеннолетних - 100,04; в центрах социальной адаптации несовершеннолетних - 6,22; в центрах социальной помощи семье и детям - 3,6; в центрах социальной адаптации - 219,37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Проводимые мероприятия должны способствовать повышению интеллектуального уровня, расширению кругозора получателя социальных услуг, укреплению его здоровья</w:t>
            </w:r>
          </w:p>
          <w:p w14:paraId="EB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Организация досуга (праздники, экскурсии и другие культурные мероприятия)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следующие мероприятия:</w:t>
            </w:r>
          </w:p>
          <w:p w14:paraId="EC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организация и проведение праздников, юбилеев,</w:t>
            </w:r>
          </w:p>
          <w:p w14:paraId="ED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спортивных соревнований, викторин и других культурных мероприятий;</w:t>
            </w:r>
          </w:p>
          <w:p w14:paraId="EE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приобретение и доставка за счет средств получателей социальных услуг билетов в театры, кинотеатры, музеи.</w:t>
            </w:r>
          </w:p>
          <w:p w14:paraId="EF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Предоставляется не более 2 раз в год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- 37,28; в психоневрологических интернатах, детских домах-интернатах для умственно отсталых детей - 52,07: в социально-реабилитационных центрах для несовершеннолетних - 57,16; в центрах социальной адаптации несовершеннолетних - 3,55; в центрах социальной помощи семье и детям - 2,7; в центрах социальной адаптации - 7,02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Проводимые мероприятия должны способствовать повышению интеллектуального уровня, расширению кругозора получателя социальных услуг, укреплению его здоровья</w:t>
            </w:r>
          </w:p>
          <w:p w14:paraId="F0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 Социально-трудовые услуги</w:t>
            </w:r>
          </w:p>
          <w:p w14:paraId="F1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следующие мероприятия:</w:t>
            </w:r>
          </w:p>
          <w:p w14:paraId="F2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создание условий для использования остаточных трудовых возможностей и участия в трудовой деятельности;</w:t>
            </w:r>
          </w:p>
          <w:p w14:paraId="F3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проведение мероприятий по обучению доступным трудовым и начальным профессиональным навыкам;</w:t>
            </w:r>
          </w:p>
          <w:p w14:paraId="F4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восстановление личностного и социального статуса.</w:t>
            </w:r>
          </w:p>
          <w:p w14:paraId="F5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Предоставляется не более 1 раза в месяц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 - 37,28; в психоневрологических интернатах, детских домах-интернатах для умственно отсталых детей - 37,94; в центрах социальной адаптации - 14,04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должна оказывать позитивное влияние на состояние здоровья и психический статус получателя социальных услуг и приводить к восстановлению (формированию) трудовых и начальных профессиональных навыков и активного образа жизни</w:t>
            </w:r>
          </w:p>
          <w:p w14:paraId="F6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Оказание помощи в трудоустройстве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следующие мероприятия:</w:t>
            </w:r>
          </w:p>
          <w:p w14:paraId="F7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подготовка запросов в уполномоченные органы и организации о предоставлении сведений, материалов, документов, необходимых для проведения мероприятий по восстановлению утраченных документов (в том числе документов, удостоверяющих личность, документов на получение мер социальной поддержки, предусмотренных федеральным и областным законодательством, пенсий, пособий, полиса обязательного медицинского страхования);</w:t>
            </w:r>
          </w:p>
          <w:p w14:paraId="F8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формирование комплектов документов, необходимых для организации деятельности по восстановлению утраченных документов;</w:t>
            </w:r>
          </w:p>
          <w:p w14:paraId="F9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направление комплекта документов в соответствующие органы и организации;</w:t>
            </w:r>
          </w:p>
          <w:p w14:paraId="FA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обеспечение контроля за ходом их рассмотрения;</w:t>
            </w:r>
          </w:p>
          <w:p w14:paraId="FB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разъяснение получателю социальных услуг содержания документов;</w:t>
            </w:r>
          </w:p>
          <w:p w14:paraId="FC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оказание помощи получателям социальных услуг в выполнении необходимых для восстановления утраченных документов действий;</w:t>
            </w:r>
          </w:p>
          <w:p w14:paraId="FD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содействие получателям социальных услуг при оформлении регистрации по месту пребывания.</w:t>
            </w:r>
          </w:p>
          <w:p w14:paraId="FE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Предоставляется 1 раз в год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 - 37,28; в психоневрологических интернатах, детских домах-интернатах для умственно отсталых детей - 39,05; в центрах социальной адаптации - 14,04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должна обеспечивать потребность получателя социальных услуг в трудоустройстве в соответствии с его способностями</w:t>
            </w:r>
          </w:p>
          <w:p w14:paraId="FF00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проведение мероприятий, связанных с организацией получения или содействием в получении образования инвалидами (в том числе детьми-инвалидами на дому) в соответствии с их физическими возможностями и умственными способностями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 - 0,00; в психоневрологических интернатах 52.07: в центрах социальной адаптации - 292,49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должна предоставляться с учетом характера инвалидности, физического состояния инвалидов и обеспечивать необходимые для них удобства в процессе воспитания и обучения. Предоставляется с учетом способности инвалида к восприятию и усвоению навыков воспитания или учебного материала</w:t>
            </w:r>
          </w:p>
          <w:p w14:paraId="00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 Социально-правовые услуги</w:t>
            </w:r>
          </w:p>
          <w:p w14:paraId="01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Оказание помощи в оформлении и восстановлении утраченных документов получателей социальных услуг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следующие мероприятия:</w:t>
            </w:r>
          </w:p>
          <w:p w14:paraId="02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подготовка в уполномоченные органы и организации запросов о предоставлении сведений, материалов, документов, необходимых для проведения мероприятий по восстановлению утраченных документов (документов, удостоверяющих личность, документов на получение мер социальной поддержки, предусмотренных федеральным и областным законодательством, пенсий, пособий, полиса обязательного медицинского страхования);</w:t>
            </w:r>
          </w:p>
          <w:p w14:paraId="03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формирование пакетов документов, необходимых для организации деятельности по восстановлению утраченных документов;</w:t>
            </w:r>
          </w:p>
          <w:p w14:paraId="04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направление обращений в уполномоченные органы и организации;</w:t>
            </w:r>
          </w:p>
          <w:p w14:paraId="05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обеспечение контроля за их прохождением;</w:t>
            </w:r>
          </w:p>
          <w:p w14:paraId="06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выполнение необходимых действий для восстановления утраченных получателем социальных услуг документов;</w:t>
            </w:r>
          </w:p>
          <w:p w14:paraId="07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выполнение необходимых действий для оформления регистрации по месту пребывания.</w:t>
            </w:r>
          </w:p>
          <w:p w14:paraId="08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Предоставляется по мере необходимости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 - 9,32; в психоневрологических интернатах, детских домах-интернатах для умственно отсталых детей - 13,02; в социально-реабилитационных центрах для несовершеннолетних - 57,16; в центрах социальной адаптации несовершеннолетних - 3,55; в центрах социальной помощи семье и детям - 2,2; в центрах социальной адаптации - 14,04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должна обеспечить оформление и восстановление утраченных документов получателя социальных услуг</w:t>
            </w:r>
          </w:p>
          <w:p w14:paraId="09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38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Оказание помощи в получении юридических услуг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проведение следующих мероприятий:</w:t>
            </w:r>
          </w:p>
          <w:p w14:paraId="0A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приглашение юриста, нотариуса, сопровождение к юристу, нотариусу и обратно;</w:t>
            </w:r>
          </w:p>
          <w:p w14:paraId="0B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оказание помощи получателю социальных услуг в подготовке документов, необходимых для получения юридических услуг.</w:t>
            </w:r>
          </w:p>
          <w:p w14:paraId="0C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Предоставляется не чаще 1 раза в месяц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 - 9,32; в психоневрологических интернатах, детских домах для умственно отсталых детей - 13,02; в социально-реабилитационных центрах для несовершеннолетних - 7,15; в центрах социальной адаптации несовершеннолетних - 4,4; в центрах социальной помощи семье и детям - 1,5; в центрах социальной адаптации - 21,06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должна обеспечить получение квалифицированной помощи получателю социальных услуг в решении возникших у него вопросов</w:t>
            </w:r>
          </w:p>
          <w:p w14:paraId="0D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Оказание помощи в защите прав и законных интересов получателей социальных услуг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проведение следующих мероприятий:</w:t>
            </w:r>
          </w:p>
          <w:p w14:paraId="0E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организация защиты личных неимущественных и имущественных прав получателя социальной услуги;</w:t>
            </w:r>
          </w:p>
          <w:p w14:paraId="0F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содействие в восстановлении его нарушенных прав;</w:t>
            </w:r>
          </w:p>
          <w:p w14:paraId="10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представление интересов получателя социальных услуг в отношениях с физическими и юридическими лицами;</w:t>
            </w:r>
          </w:p>
          <w:p w14:paraId="11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оказание помощи получателю социальных услуг в подготовке запросов о месте нахождения родственников, установлении с ними контактов, организация связи получателя социальных услуг с родственниками получателя социальных услуг.</w:t>
            </w:r>
          </w:p>
          <w:p w14:paraId="12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Предоставляется не реже 1 раза в год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 - 9,32; в психоневрологических интернатах, детских домах-интернатах для умственно отсталых детей - 13,02; в социально-реабилитационных центрах для несовершеннолетних - 57,16; в центрах социальной адаптации несовершеннолетних - 3,55; в центрах социальной помощи семье и детям - 2,9; в центрах социальной адаптации - 21,06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должна обеспечить квалифицированное оказание помощи получателю социальных услуг</w:t>
            </w:r>
          </w:p>
          <w:p w14:paraId="13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  <w:p w14:paraId="14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Обучение инвалидов (детей-инвалидов) пользованию средствами ухода и техническими средствами реабилитации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обучение получателя социальных услуг пользованию средствами ухода и техническими средствами реабилитации (в том числе для творческой и физкультурно-спортивной реабилитации), его профессиональную реабилитацию и профессиональное консультирование, а также проведение тренировок с использованием тренажерного и спортивного оборудования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9,32; в психоневрологических интернатах, детских домах-интернатах для умственно отсталых детей - 8,68; в центрах социальной адаптации - 14,04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предоставляется для развития у получателей социальных услуг практических навыков, умения самостоятельно пользоваться средствами ухода, техническими средствами реабилитации</w:t>
            </w:r>
          </w:p>
          <w:p w14:paraId="15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Проведение социально-реабилитационных мероприятий в сфере социального обслуживания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предусматривает:</w:t>
            </w:r>
          </w:p>
          <w:p w14:paraId="16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проведение комплекса реабилитационных мероприятий по восстановлению личностного и социального статуса получателя социальных услуг;</w:t>
            </w:r>
          </w:p>
          <w:p w14:paraId="17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содействие в проведении протезирования и ортезирования в соответствии требованиями законодательства;</w:t>
            </w:r>
          </w:p>
          <w:p w14:paraId="18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проведение лечебной физкультуры, массажа и других реабилитационных мероприятий (при наличии лицензии);</w:t>
            </w:r>
          </w:p>
          <w:p w14:paraId="19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организацию занятий физкультурой и спортом (при отсутствии медицинских противопоказаний).</w:t>
            </w:r>
          </w:p>
          <w:p w14:paraId="1A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Предоставляется в соответствии с индивидуальной программой реабилитации инвалида и по мере необходимости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инвалидов, реабилитационных центрах для детей и подростков с ограниченными возможностями - 6,21; в психоневрологических интернатах, детских домах-интернатах для умственно отсталых детей - 13.02; в центрах социальной адаптации - 14,04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должна обеспечивать своевременное выполнение рекомендаций, предусмотренных индивидуальными программами реабилитации инвалидов</w:t>
            </w:r>
          </w:p>
          <w:p w14:paraId="1B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Обучение навыкам поведения в быту и общественных местах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проведение мероприятий, направленных на:</w:t>
            </w:r>
          </w:p>
          <w:p w14:paraId="1C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овладение навыками самообслуживания;</w:t>
            </w:r>
          </w:p>
          <w:p w14:paraId="1D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выполнение элементарных жизненных бытовых операций (приготовление пищи, уборка помещения, стирка и ремонт белья, уход за одеждой и обувью, правильное расходование имеющихся финансовых средств и т.д.);</w:t>
            </w:r>
          </w:p>
          <w:p w14:paraId="1E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обучение поведению в быту и общественных местах.</w:t>
            </w:r>
          </w:p>
          <w:p w14:paraId="1F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Предоставляется по мере необходимости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психоневрологических интернатах, в детских домах-интернатах для умственно отсталых детей - 13,02; в центрах социальной адаптации - 14,04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Оказание социальной услуги должно способствовать улучшению взаимоотношений с окружающими, адаптации к окружающей среде, развивать способность у получателей социальных услуг правильного и осознанного владения навыками самообслуживания, выполнения элементарных жизненных бытовых операций</w:t>
            </w:r>
          </w:p>
          <w:p w14:paraId="20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Оказание помощи в обучении навыкам компьютерной грамотности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предусматривает оказание помощи в приобретении элементарных навыков компьютерной грамотности. Предоставляется не чаще 2 раз в месяц продолжительность, не более 20 минут за одно посещение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срок, определенный индивидуальной программой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 геронтологических центрах, домах-интернатах для престарелых и инвалидов, специальных домах-интернатах для престарелых и инвалидов - 18,64; в психоневрологических интернатах, детских домах-интернатах для умственно отсталых детей - 26,03; в центрах социальной адаптации - 219,37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Полнота предоставления социальной услуги в соответствии с требованиями законодательства и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Социальная услуга должна способствовать повышению уровня компьютерной грамотности и обучению получателей социальных услуг использованию информационных ресурсов, снятию барьеров в общении, расширению зоны общения</w:t>
            </w:r>
          </w:p>
        </w:tc>
      </w:tr>
      <w:tr>
        <w:tc>
          <w:tcPr>
            <w:tcW w:type="dxa" w:w="3686"/>
            <w:tcBorders>
              <w:top w:color="538135" w:sz="4" w:val="single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21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Проверки и их результаты</w:t>
            </w:r>
          </w:p>
        </w:tc>
        <w:tc>
          <w:tcPr>
            <w:tcW w:type="dxa" w:w="6946"/>
            <w:tcBorders>
              <w:top w:color="538135" w:sz="4" w:val="single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22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"22"  ноября 2021 г.КАЗЕННОЕ УЧРЕЖДЕНИЕ ОМСКОЙ ОБЛАСТИ </w:t>
            </w:r>
          </w:p>
          <w:p w14:paraId="23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"СОЦИАЛЬНАЯ ЗАЩИТА"               </w:t>
            </w:r>
          </w:p>
          <w:p w14:paraId="24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АКТ КОМИССИОННОЙ ПРОВЕРКИ №_2_</w:t>
            </w:r>
          </w:p>
          <w:p w14:paraId="25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26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Предмет проверки: Качество выполненных работ, сроки выполненных работ</w:t>
            </w:r>
          </w:p>
          <w:p w14:paraId="27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(указываются проверяемые (выполняемые) работы, исполнительная и иная документация)</w:t>
            </w:r>
          </w:p>
          <w:p w14:paraId="28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Работы по прокладке внутренних и наружных наземных трубопроводов пожарного водопровода из стальных труб, установка запорно-регулирующей арматуры, насосного оборудования, пожар-ных шкафов, кранов, стволов и рукавов, электромонтажные работы, монтаж систем автоматизации пожаротушения, пуско-наладочные рабо-ты______________________________________________ ___________________________________________________________________________________  </w:t>
            </w:r>
          </w:p>
          <w:p w14:paraId="29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2A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результате проверки установлено: по состоянию на 22  ноября 2021 года на объекте работает 3 человека, подрядной организацией выполнено: прокладка наружного наземного трубопровода из стальных труб  пожарного водопровода прокладка внутренних трубопроводов пожарного водо-провода в здании; установка запорно-регулирующей арматуры; установка насосного оборудова-ния и узла обвязки насосов; установка пожарных шкафов и кранов, установка контрольно-измерительных приборов, электромонтажные работы и работы по монтажу системы автоматиза-ции.. Проведены гидравлические испытания трубопроводов системы противопожарного водопровода, На момент проверки подрядная организация выполняла пусконаладочные работы оборудования и системы автоматизации пожаротушения. При проведении пусконаладочных работ 21 ноября 2021 г. произошло короткое замыкание, в результате которого произошло возгорание электропроводки, в результате чего были повреждены электропроводка, щиты и пульты управления, контрольно-измерительные и сигнальные приборы существующей системы охранно-пожарной сигнализации здания учреждения. В результате чего  система охранно-пожарной сигнализации выведена из строя.   . _____________________________________________________________________________________     </w:t>
            </w:r>
          </w:p>
          <w:p w14:paraId="2B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2C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 результатам проверки оформлены: настоящий акт______________________________________</w:t>
            </w:r>
          </w:p>
          <w:p w14:paraId="2D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2E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Объяснения или замечания заказчика или лица осуществляющего строительство (капитальный, текущий ремонт) или его представителя, а также лиц, присутствующих при проверке:</w:t>
            </w:r>
          </w:p>
          <w:p w14:paraId="2F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Подрядной организации необходимо увеличить темпы производства работ, увеличив про-изводительность труда и штатную численность работников на объекте;_________________</w:t>
            </w:r>
          </w:p>
          <w:p w14:paraId="30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Восстановить электропроводку, заменить поврежденные щиты и пульты управления, кон-трольно-измерительные и сигнализирующие приборы существующей системы охранно-пожарной сигнализации, поврежденные в результате произошедшего возгорания. 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1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</w:p>
          <w:p w14:paraId="32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Комиссия решила: </w:t>
            </w:r>
          </w:p>
          <w:p w14:paraId="33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Так как срок окончания работ, согласно дополнительного соглашения к договору заканчивается 3 ноября 2021 г., а подрядной организацией работы не выполнены в полном объеме, Заказчику не-обходимо начать претензионную работу и произвести расчет неустойки согласно договору за каждый день просрочки. Подрядной организации в обязательном порядке необходимо устранить выявленные замечания. В срок до 30 ноября 2021 г. подрядной организации необходимо срочно в обязательном порядке устранить последствия возгорания существующей системы охранно-пожарной сигнализации здания и восстановить ее работоспособность. В случае невыполнения указанных работ по восстановлению существующей системы ОПС, заказчику провести экспертизу и оценку причиненного ущерба и подготовить исковое заявление для направления в суд.</w:t>
            </w:r>
          </w:p>
        </w:tc>
      </w:tr>
      <w:tr>
        <w:tc>
          <w:tcPr>
            <w:tcW w:type="dxa" w:w="3686"/>
            <w:tcBorders>
              <w:top w:color="699769" w:sz="6" w:val="single"/>
              <w:left w:sz="4" w:val="nil"/>
              <w:bottom w:color="538135" w:sz="4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4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Опыт работы за последние 5 лет</w:t>
            </w:r>
          </w:p>
        </w:tc>
        <w:tc>
          <w:tcPr>
            <w:tcW w:type="dxa" w:w="6946"/>
            <w:tcBorders>
              <w:top w:color="699769" w:sz="6" w:val="single"/>
              <w:left w:sz="4" w:val="nil"/>
              <w:bottom w:color="538135" w:sz="4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5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течение 2012 - 2014 г.г. воспитателями, учителями - дефектологами разработаны авторские образовательные, коррекционно - развивающие программы, получившие рецензию в ИРООО. Программа "Формирование положительных эмоций  и волевых качеств у детей с тяжелой патологией интеллектуального развития" Разработала воспитатель высшей категории Герасименко Ирина Михайловна, программа развития мелкой моторики и элементарных графических навыков у детей дошкольного возраста с интеллектуальными нарушениями "Ступеьки моторного развития" (для занятий с детьми 4 - 7 лет в условиях детского дома - интерната). Разработала учитель - дефектолог Грибцова Оксана Геннадьевна. Программа "Развитие графомоторных навыков с элементами письма у детей школьного возраста с ограниченными возможностями здоровья в условиях детского дома - интерната" (для занятий с детьми 8 - 12 лет в условиях детского дома - интернат). Разработала учитель - дефектолог Мардовская Валентина Алиевна. Программа "Экологическое воспитание детей с ограниченными возможностями здоровья сред стами изобразительной деятельности в условиях детского дома - интерната". Разработала воспитатель высшей категории Храмцова Татьяна Сергеевна.</w:t>
            </w:r>
          </w:p>
          <w:p w14:paraId="36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2015 году с целью улучшения состояния здоровья детей  проводился  комплекс  лечебно-оздоровительных, учебно-воспитательных и трудовых мероприятий. В комплекс лечебно-оздоровительных мероприятий в условиях детского дома-интерната входят: лечебная гимнастика, массаж, физиотерапевтическое лечение, психологическая помощь. Лечебная гимнастика проводилась двумя опытными инструкторами ЛФК. В учреждении широко используются детские вертикализаторы, велотренажёры, тренажёр «бегущая по волнам» и другие конструкции для проведения механотерапии. В 2015 г. получено новое оборудование – опора для сидения «Медвежонок», опоры для стояния «Берёзка», «Жирафик», опоры-ходунки на колёсах. Особенно актуально поступление нового оборудования для детей с 3-х лет, которые с 01.09.2015 г. поступают в дом-интернат. В течение 2015 года осуществлялось оздоровление воспитанников в реабилитационном центре для детей и подростков с ограниченными возможностями в п. Чернолучье, а также на базе паллиативного отделения БУЗОО «Кормиловская ЦРБ».</w:t>
            </w:r>
          </w:p>
          <w:p w14:paraId="37010000">
            <w:pPr>
              <w:spacing w:after="0" w:line="30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Министерством образования Омской области 19 февраля 2016 года выдана учреждению лицензия на осуществление образовательной деятельности №0001234 серия 55ЛО1. Действие лицензии распространяется на общее образование (уровень образования – начальное общее образование) и дополнительное образование (подвид – дополнительное образование детей и взрослых). С 2016 - 2017 учебного года структурное подразделение "Учебное отделение" осуществляет образовательный стандарт для детей с умственной ост алостью (интеллектуальными нарушениями) по адаптированным основным общеобразовательным программам для детей со сложной структурой дефекта.  Для детей, осваивающих 2 вариант стандарта разработаны индивидуальные учебные планы и специальная индивидуальная программа развития ребенка. Дети занимались по учебным предмета (математические представления, речь и альтернативные коммуникации, окружающий природный мир, окружающий социальный мир, музыка и движение, изобразительная деятельность, адаптивная физкультура, человек), коррекционным курсам (сенсорное развитие, предметно - практическая деятельность, альтернативные коммуникации, двигательное развитие), коррекционно - развивающие занятия (логопедия, развитие психомоторики и сенсорных процессов). Во внеурочной деятельности реализуются программы по духовно - нравственному воспитанию "Мир глазами детей", спортивно - оздоровительная "В здоровом теле - здоровый дух", по безопасности "Моя безопасность", по экологическому воспитанию "Природа и мы". В учреждении организована работа педагогов и детей по дополнительному образованию - кружки и секции направленности, которые соответствуют уровню развития детей, индивидуальным потребностям. Организована работа кружков - кружок вокального пения "Улыбка", кружок  развития коммуникативных навыков общения "Речевичок", кружок по развитию коммуникативных технологий «Мой компьютер», кружок по декоративно – прикладному творчеству «Рукодельница», кружок ансамблиевого музицирования "Песенка", хорового пения "Солнышко". Во внеурочной деятельности в детском доме реализуется проект "Театр и дети" в основу проекта входит работа театральной студии "Теремок", подготовка и постановка детских спектаклей "Цветик - семицветик", "Гуси - лебеди", "Морозко", "Золотой ключик"., посещение спектаклей бюджетного учреждения культуры Омской области "Омский областной театр юных зрителей имени XX-летия Ленинского комсомола".</w:t>
            </w:r>
          </w:p>
        </w:tc>
      </w:tr>
      <w:tr>
        <w:tc>
          <w:tcPr>
            <w:tcW w:type="dxa" w:w="3686"/>
            <w:tcBorders>
              <w:top w:color="538135" w:sz="4" w:val="single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8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Иная </w:t>
            </w:r>
            <w:r>
              <w:rPr>
                <w:rFonts w:ascii="Times New Roman" w:hAnsi="Times New Roman"/>
                <w:sz w:val="18"/>
              </w:rPr>
              <w:t>информация</w:t>
            </w:r>
            <w:r>
              <w:rPr>
                <w:rFonts w:ascii="Times New Roman" w:hAnsi="Times New Roman"/>
                <w:sz w:val="18"/>
              </w:rPr>
              <w:t>, определенная Правительством РФ</w:t>
            </w:r>
          </w:p>
        </w:tc>
        <w:tc>
          <w:tcPr>
            <w:tcW w:type="dxa" w:w="6946"/>
            <w:tcBorders>
              <w:top w:color="538135" w:sz="4" w:val="single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A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Общее количество мест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B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C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Общее количество свободных мест</w:t>
            </w:r>
          </w:p>
        </w:tc>
        <w:tc>
          <w:tcPr>
            <w:tcW w:type="dxa" w:w="6946"/>
            <w:tcBorders>
              <w:top w:sz="4" w:val="nil"/>
              <w:left w:sz="4" w:val="nil"/>
              <w:bottom w:color="699769" w:sz="6" w:val="single"/>
              <w:right w:sz="4" w:val="nil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D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</w:tr>
    </w:tbl>
    <w:p w14:paraId="3E010000">
      <w:pPr>
        <w:spacing w:after="210" w:line="240" w:lineRule="auto"/>
        <w:ind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Информация о лицензиях</w:t>
      </w:r>
    </w:p>
    <w:tbl>
      <w:tblPr>
        <w:tblStyle w:val="Style_1"/>
        <w:tblInd w:type="dxa" w:w="-701"/>
        <w:tblLayout w:type="fixed"/>
        <w:tblCellMar>
          <w:left w:type="dxa" w:w="0"/>
          <w:right w:type="dxa" w:w="0"/>
        </w:tblCellMar>
      </w:tblPr>
      <w:tblGrid>
        <w:gridCol w:w="1685"/>
        <w:gridCol w:w="1009"/>
        <w:gridCol w:w="2126"/>
        <w:gridCol w:w="2410"/>
        <w:gridCol w:w="2849"/>
      </w:tblGrid>
      <w:tr>
        <w:trPr>
          <w:trHeight w:hRule="atLeast" w:val="478"/>
          <w:tblHeader/>
        </w:trPr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699769" w:val="clear"/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F010000">
            <w:pPr>
              <w:rPr>
                <w:rFonts w:ascii="Times New Roman" w:hAnsi="Times New Roman"/>
                <w:color w:themeColor="background1" w:themeShade="FF" w:val="FFFFFF"/>
                <w:sz w:val="18"/>
              </w:rPr>
            </w:pPr>
            <w:r>
              <w:rPr>
                <w:rFonts w:ascii="Times New Roman" w:hAnsi="Times New Roman"/>
                <w:color w:themeColor="background1" w:themeShade="FF" w:val="FFFFFF"/>
                <w:sz w:val="18"/>
              </w:rPr>
              <w:t>Серия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699769" w:val="clear"/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0010000">
            <w:pPr>
              <w:rPr>
                <w:rFonts w:ascii="Times New Roman" w:hAnsi="Times New Roman"/>
                <w:color w:themeColor="background1" w:themeShade="FF" w:val="FFFFFF"/>
                <w:sz w:val="18"/>
              </w:rPr>
            </w:pPr>
            <w:r>
              <w:rPr>
                <w:rFonts w:ascii="Times New Roman" w:hAnsi="Times New Roman"/>
                <w:color w:themeColor="background1" w:themeShade="FF" w:val="FFFFFF"/>
                <w:sz w:val="18"/>
              </w:rPr>
              <w:t>Номер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699769" w:val="clear"/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1010000">
            <w:pPr>
              <w:rPr>
                <w:rFonts w:ascii="Times New Roman" w:hAnsi="Times New Roman"/>
                <w:color w:themeColor="background1" w:themeShade="FF" w:val="FFFFFF"/>
                <w:sz w:val="18"/>
              </w:rPr>
            </w:pPr>
            <w:r>
              <w:rPr>
                <w:rFonts w:ascii="Times New Roman" w:hAnsi="Times New Roman"/>
                <w:color w:themeColor="background1" w:themeShade="FF" w:val="FFFFFF"/>
                <w:sz w:val="18"/>
              </w:rPr>
              <w:t>Регистрационный номер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699769" w:val="clear"/>
            <w:tcMar>
              <w:left w:type="dxa" w:w="0"/>
              <w:right w:type="dxa" w:w="0"/>
            </w:tcMar>
            <w:vAlign w:val="top"/>
          </w:tcPr>
          <w:p w14:paraId="42010000">
            <w:pPr>
              <w:rPr>
                <w:rFonts w:ascii="Times New Roman" w:hAnsi="Times New Roman"/>
                <w:color w:themeColor="background1" w:themeShade="FF" w:val="FFFFFF"/>
                <w:sz w:val="18"/>
              </w:rPr>
            </w:pPr>
            <w:r>
              <w:rPr>
                <w:rFonts w:ascii="Times New Roman" w:hAnsi="Times New Roman"/>
                <w:color w:themeColor="background1" w:themeShade="FF" w:val="FFFFFF"/>
                <w:sz w:val="18"/>
              </w:rPr>
              <w:t>Лицензируемый вид деятельности</w:t>
            </w:r>
          </w:p>
        </w:tc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699769" w:val="clear"/>
            <w:tcMar>
              <w:left w:type="dxa" w:w="0"/>
              <w:right w:type="dxa" w:w="0"/>
            </w:tcMar>
            <w:vAlign w:val="top"/>
          </w:tcPr>
          <w:p w14:paraId="43010000">
            <w:pPr>
              <w:rPr>
                <w:rFonts w:ascii="Times New Roman" w:hAnsi="Times New Roman"/>
                <w:color w:themeColor="background1" w:themeShade="FF" w:val="FFFFFF"/>
                <w:sz w:val="18"/>
              </w:rPr>
            </w:pPr>
            <w:r>
              <w:rPr>
                <w:rFonts w:ascii="Times New Roman" w:hAnsi="Times New Roman"/>
                <w:color w:themeColor="background1" w:themeShade="FF" w:val="FFFFFF"/>
                <w:sz w:val="18"/>
              </w:rPr>
              <w:t>Организация выдавшая документ</w:t>
            </w:r>
          </w:p>
        </w:tc>
      </w:tr>
      <w:tr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4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ЛО-55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5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0004883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6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ЛО-55-03000097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47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осуществление деятельности по обороту наркотических вещество, психотропных веществ и их прекурсов, культивированию наркосодержащих растений</w:t>
            </w:r>
          </w:p>
        </w:tc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48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Министерство здравоохранения Омской области</w:t>
            </w:r>
          </w:p>
        </w:tc>
      </w:tr>
      <w:tr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9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ЛО-55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A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0012671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B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ЛО-55-03000097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4C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осуществление деятельности по обороту наркотических вещество, психотропных веществ и их прекурсов, культивированию наркосодержащих растений</w:t>
            </w:r>
          </w:p>
        </w:tc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4D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Министерство здравоохранения Омской области</w:t>
            </w:r>
          </w:p>
        </w:tc>
      </w:tr>
      <w:tr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E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ЛО-55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F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0005460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50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ЛО-55-01-001598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51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Медицинская деятельность</w:t>
            </w:r>
          </w:p>
        </w:tc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52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Министерство здравоохранения Омской области</w:t>
            </w:r>
          </w:p>
        </w:tc>
      </w:tr>
      <w:tr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53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ЛО-55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54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0014629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55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ЛО-55-01-001598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56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Медицинская деятельность</w:t>
            </w:r>
          </w:p>
        </w:tc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57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Министерство здравоохранения Омской области</w:t>
            </w:r>
          </w:p>
        </w:tc>
      </w:tr>
      <w:tr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58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ЛО-55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59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0014628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5A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ЛО-55-01-001598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5B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Медицинская деятельность</w:t>
            </w:r>
          </w:p>
        </w:tc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5C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Министерство здравоохранения Омской области</w:t>
            </w:r>
          </w:p>
        </w:tc>
      </w:tr>
      <w:tr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5D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55ЛО1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5E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0001234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5F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60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Образовательная деятельность</w:t>
            </w:r>
          </w:p>
        </w:tc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61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Министерство образования Омской области</w:t>
            </w:r>
          </w:p>
        </w:tc>
      </w:tr>
      <w:tr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62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55ПО1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63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0002908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64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65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Образовательная деятельность</w:t>
            </w:r>
          </w:p>
        </w:tc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66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Министерство образования Омской области</w:t>
            </w:r>
          </w:p>
        </w:tc>
      </w:tr>
      <w:tr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67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ЛО-55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68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0004482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69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ЛО-55-02-000981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6A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Фармацевтическая деятельность</w:t>
            </w:r>
          </w:p>
        </w:tc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6B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Министерство здравоохранения Омской области</w:t>
            </w:r>
          </w:p>
        </w:tc>
      </w:tr>
      <w:tr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6C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ЛО-55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6D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0010246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6E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ЛО-55-02-000981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6F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Фармацевтическая деятельность</w:t>
            </w:r>
          </w:p>
        </w:tc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70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Министерство здравоохранения Омской области</w:t>
            </w:r>
          </w:p>
        </w:tc>
      </w:tr>
    </w:tbl>
    <w:p w14:paraId="71010000">
      <w:pPr>
        <w:spacing w:after="0" w:line="240" w:lineRule="auto"/>
        <w:ind/>
        <w:outlineLvl w:val="1"/>
        <w:rPr>
          <w:rFonts w:ascii="Times New Roman" w:hAnsi="Times New Roman"/>
          <w:color w:themeColor="text1" w:themeShade="FF" w:val="000000"/>
          <w:sz w:val="18"/>
        </w:rPr>
      </w:pPr>
    </w:p>
    <w:p w14:paraId="72010000">
      <w:pPr>
        <w:spacing w:after="0" w:line="240" w:lineRule="auto"/>
        <w:ind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Формы социального обслуживания</w:t>
      </w:r>
      <w:r>
        <w:rPr>
          <w:rFonts w:ascii="Times New Roman" w:hAnsi="Times New Roman"/>
          <w:color w:val="000000"/>
          <w:sz w:val="24"/>
        </w:rPr>
        <w:t xml:space="preserve"> </w:t>
      </w:r>
    </w:p>
    <w:tbl>
      <w:tblPr>
        <w:tblStyle w:val="Style_1"/>
        <w:tblInd w:type="dxa" w:w="-701"/>
        <w:tblLayout w:type="fixed"/>
        <w:tblCellMar>
          <w:left w:type="dxa" w:w="0"/>
          <w:right w:type="dxa" w:w="0"/>
        </w:tblCellMar>
      </w:tblPr>
      <w:tblGrid>
        <w:gridCol w:w="3545"/>
        <w:gridCol w:w="3543"/>
        <w:gridCol w:w="2977"/>
      </w:tblGrid>
      <w:tr>
        <w:trPr>
          <w:trHeight w:hRule="atLeast" w:val="281"/>
          <w:tblHeader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699769" w:val="clear"/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73010000">
            <w:pPr>
              <w:spacing w:after="0" w:line="270" w:lineRule="atLeast"/>
              <w:ind/>
              <w:rPr>
                <w:rFonts w:ascii="Times New Roman" w:hAnsi="Times New Roman"/>
                <w:b w:val="1"/>
                <w:color w:val="FFFFFF"/>
                <w:sz w:val="18"/>
              </w:rPr>
            </w:pPr>
            <w:r>
              <w:rPr>
                <w:rFonts w:ascii="Times New Roman" w:hAnsi="Times New Roman"/>
                <w:b w:val="1"/>
                <w:color w:val="FFFFFF"/>
                <w:sz w:val="18"/>
              </w:rPr>
              <w:t>Форма обслуживания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699769" w:val="clear"/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74010000">
            <w:pPr>
              <w:spacing w:after="0" w:line="270" w:lineRule="atLeast"/>
              <w:ind/>
              <w:rPr>
                <w:rFonts w:ascii="Times New Roman" w:hAnsi="Times New Roman"/>
                <w:b w:val="1"/>
                <w:color w:val="FFFFFF"/>
                <w:sz w:val="18"/>
              </w:rPr>
            </w:pPr>
            <w:r>
              <w:rPr>
                <w:rFonts w:ascii="Times New Roman" w:hAnsi="Times New Roman"/>
                <w:b w:val="1"/>
                <w:color w:val="FFFFFF"/>
                <w:sz w:val="18"/>
              </w:rPr>
              <w:t>Общее количество мест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699769" w:val="clear"/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75010000">
            <w:pPr>
              <w:spacing w:after="0" w:line="270" w:lineRule="atLeast"/>
              <w:ind/>
              <w:rPr>
                <w:rFonts w:ascii="Times New Roman" w:hAnsi="Times New Roman"/>
                <w:b w:val="1"/>
                <w:color w:val="FFFFFF"/>
                <w:sz w:val="18"/>
              </w:rPr>
            </w:pPr>
            <w:r>
              <w:rPr>
                <w:rFonts w:ascii="Times New Roman" w:hAnsi="Times New Roman"/>
                <w:b w:val="1"/>
                <w:color w:val="FFFFFF"/>
                <w:sz w:val="18"/>
              </w:rPr>
              <w:t>Свободное количество мест</w:t>
            </w:r>
          </w:p>
        </w:tc>
      </w:tr>
      <w:t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76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Стационарное социальное обслуживание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77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78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</w:tr>
    </w:tbl>
    <w:p w14:paraId="79010000">
      <w:pPr>
        <w:spacing w:after="0" w:line="240" w:lineRule="auto"/>
        <w:ind/>
        <w:outlineLvl w:val="1"/>
        <w:rPr>
          <w:rFonts w:ascii="Times New Roman" w:hAnsi="Times New Roman"/>
          <w:color w:themeColor="text1" w:themeShade="FF" w:val="000000"/>
          <w:sz w:val="18"/>
        </w:rPr>
      </w:pPr>
    </w:p>
    <w:p w14:paraId="7A010000">
      <w:pPr>
        <w:spacing w:after="0" w:line="240" w:lineRule="auto"/>
        <w:ind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Социальные услуги</w:t>
      </w:r>
      <w:r>
        <w:rPr>
          <w:rFonts w:ascii="Times New Roman" w:hAnsi="Times New Roman"/>
          <w:color w:val="000000"/>
          <w:sz w:val="24"/>
        </w:rPr>
        <w:t xml:space="preserve">  </w:t>
      </w:r>
    </w:p>
    <w:tbl>
      <w:tblPr>
        <w:tblStyle w:val="Style_1"/>
        <w:tblInd w:type="dxa" w:w="-701"/>
        <w:tblLayout w:type="fixed"/>
        <w:tblCellMar>
          <w:left w:type="dxa" w:w="0"/>
          <w:right w:type="dxa" w:w="0"/>
        </w:tblCellMar>
      </w:tblPr>
      <w:tblGrid>
        <w:gridCol w:w="8506"/>
        <w:gridCol w:w="1559"/>
      </w:tblGrid>
      <w:tr>
        <w:trPr>
          <w:trHeight w:hRule="atLeast" w:val="245"/>
          <w:tblHeader/>
        </w:trPr>
        <w:tc>
          <w:tcPr>
            <w:tcW w:type="dxa" w:w="8506"/>
            <w:tcBorders>
              <w:top w:sz="4" w:val="nil"/>
              <w:left w:sz="4" w:val="nil"/>
              <w:bottom w:sz="4" w:val="nil"/>
              <w:right w:sz="4" w:val="nil"/>
            </w:tcBorders>
            <w:shd w:fill="699769" w:val="clear"/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7B010000">
            <w:pPr>
              <w:spacing w:after="0" w:line="270" w:lineRule="atLeast"/>
              <w:ind/>
              <w:rPr>
                <w:rFonts w:ascii="Times New Roman" w:hAnsi="Times New Roman"/>
                <w:b w:val="1"/>
                <w:color w:val="FFFFFF"/>
                <w:sz w:val="18"/>
              </w:rPr>
            </w:pPr>
            <w:r>
              <w:rPr>
                <w:rFonts w:ascii="Times New Roman" w:hAnsi="Times New Roman"/>
                <w:b w:val="1"/>
                <w:color w:val="FFFFFF"/>
                <w:sz w:val="18"/>
              </w:rPr>
              <w:t>Название</w:t>
            </w:r>
          </w:p>
        </w:tc>
        <w:tc>
          <w:tcPr>
            <w:tcW w:type="dxa" w:w="1559"/>
            <w:tcBorders>
              <w:top w:sz="4" w:val="nil"/>
              <w:left w:sz="4" w:val="nil"/>
              <w:bottom w:sz="4" w:val="nil"/>
              <w:right w:sz="4" w:val="nil"/>
            </w:tcBorders>
            <w:shd w:fill="699769" w:val="clear"/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7C010000">
            <w:pPr>
              <w:spacing w:after="0" w:line="270" w:lineRule="atLeast"/>
              <w:ind/>
              <w:rPr>
                <w:rFonts w:ascii="Times New Roman" w:hAnsi="Times New Roman"/>
                <w:b w:val="1"/>
                <w:color w:val="FFFFFF"/>
                <w:sz w:val="18"/>
              </w:rPr>
            </w:pPr>
            <w:r>
              <w:rPr>
                <w:rFonts w:ascii="Times New Roman" w:hAnsi="Times New Roman"/>
                <w:b w:val="1"/>
                <w:color w:val="FFFFFF"/>
                <w:sz w:val="18"/>
              </w:rPr>
              <w:t>Стоимость</w:t>
            </w:r>
          </w:p>
        </w:tc>
      </w:tr>
    </w:tbl>
    <w:p w14:paraId="7D010000">
      <w:pPr>
        <w:spacing w:after="0" w:line="240" w:lineRule="auto"/>
        <w:ind/>
        <w:jc w:val="both"/>
        <w:outlineLvl w:val="1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24"/>
        </w:rPr>
        <w:t xml:space="preserve">Форма социального обслуживания - </w:t>
      </w:r>
      <w:r>
        <w:rPr>
          <w:rFonts w:ascii="Times New Roman" w:hAnsi="Times New Roman"/>
          <w:b w:val="1"/>
          <w:sz w:val="24"/>
        </w:rPr>
        <w:t>Подразделения стационарной формы обслуживания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7E010000">
      <w:pPr>
        <w:pStyle w:val="Style_2"/>
        <w:spacing w:after="0" w:before="0"/>
        <w:ind/>
        <w:jc w:val="both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</w:rPr>
        <w:t>Вид социальной услуги - Социально-бытовые</w:t>
      </w:r>
    </w:p>
    <w:tbl>
      <w:tblPr>
        <w:tblStyle w:val="Style_1"/>
        <w:tblInd w:type="dxa" w:w="-701"/>
        <w:tblLayout w:type="fixed"/>
        <w:tblCellMar>
          <w:left w:type="dxa" w:w="0"/>
          <w:right w:type="dxa" w:w="0"/>
        </w:tblCellMar>
      </w:tblPr>
      <w:tblGrid>
        <w:gridCol w:w="8506"/>
        <w:gridCol w:w="1559"/>
      </w:tblGrid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7F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 1.12 Отправка за счет средств получателей социальных услуг почтовой корреспонденции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80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4,62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81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 1.13 Помощь в приеме пищи (кормление)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82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7,62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83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 2 Обеспечение питанием в соответствии с утвержденными нормами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84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91,41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85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 3. 1 Обеспечение мягким инвентарем в соответствии с утвержденными нормативами, в том числе: -предоставление в пользование получателю социальных услуг мягкого инвентаря в пределах утвержденных нормативов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86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7,62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87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 3. 2 Обеспечение мягким инвентарем в соответствии с утвержденными нормативами, в том числе: -замена мягкого инвентаря в соответствии с установленными сроками износа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88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7,62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89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 3. 3 Обеспечение мягким инвентарем в соответствии с утвержденными нормативами, в том числе: -ремонт мягкого инвентаря, имеющего повреждения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8A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8B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 5 Предоставление в пользование мебели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8C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8D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 9 Предоставление средств личной гигиены несовершеннолетним детям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8E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10,16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8F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1.1 Обеспечение площадью жилых помещений в соответствии с утвержденными нормативами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90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731,24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91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1.10 Предоставление транспорта при необходимости перевозки получателей социальных услуг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92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91,41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93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1.11.1 Предоставление гигиенических услуг получателям социальных услуг, неспособным в силу возраста и (или) состояния здоровья самостоятельно осуществлять за собой уход, в том числе: -умывание (влажное обтирание) лица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94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5,08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95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1.11.10 Предоставление гигиенических услуг получателям социальных услуг, неспособным в силу возраста и (или) состояния здоровья самостоятельно осуществлять за собой уход, в том числе: -помощь в подъеме с постели, укладывании в постель, одевании и раздевании, пользовании туалетом, передвижении по организации социального обслуживания, пользовании техническими средствами реабилитации, в том числе слуховыми аппаратами, и т.п.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96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10,16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97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1.11.2 Предоставление гигиенических услуг получателям социальных услуг, неспособным в силу возраста и (или) состояния здоровья самостоятельно осуществлять за собой уход, в том числе: -чистка зубов или уход за протезами, полостью рта при отсутствии зубов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98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5,08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99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1.11.3 Предоставление гигиенических услуг получателям социальных услуг, неспособным в силу возраста и (или) состояния здоровья самостоятельно осуществлять за собой уход, в том числе: -гигиенические ванны/душ (помывка)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9A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9B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1.11.4 Предоставление гигиенических услуг получателям социальных услуг, неспособным в силу возраста и (или) состояния здоровья самостоятельно осуществлять за собой уход, в том числе: -стрижка волос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9C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7,62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9D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1.11.5 Предоставление гигиенических услуг получателям социальных услуг, неспособным в силу возраста и (или) состояния здоровья самостоятельно осуществлять за собой уход, в том числе: -стрижка ногтей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9E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5,08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9F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1.11.6 Предоставление гигиенических услуг получателям социальных услуг, неспособным в силу возраста и (или) состояния здоровья самостоятельно осуществлять за собой уход, в том числе: -бритье бороды и усов (для мужчин)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A0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5,08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A1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1.11.7 Предоставление гигиенических услуг получателям социальных услуг, неспособным в силу возраста и (или) состояния здоровья самостоятельно осуществлять за собой уход, в том числе: -причесывание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A2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1,52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A3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1.11.8 Предоставление гигиенических услуг получателям социальных услуг, неспособным в силу возраста и (или) состояния здоровья самостоятельно осуществлять за собой уход, в том числе: -смена абсорбирующего белья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A4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5,08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A5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1.11.9 Предоставление гигиенических услуг получателям социальных услуг, неспособным в силу возраста и (или) состояния здоровья самостоятельно осуществлять за собой уход, в том числе: -смена нательного белья, пододеяльника, простыни, наволочки, полотенца для лица и рук, полотенца банного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A6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7,62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A7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1.6.1 Поддержание условий проживания в соответствии с установленными законодательством санитарно-гигиеническими требованиями, в том числе: -проведение сухой и влажной уборки, вынос мусора, проветривание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A8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7,62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A9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1.6.2 Поддержание условий проживания в соответствии с установленными законодательством санитарно-гигиеническими требованиями, в том числе: -проведение генеральной уборки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AA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AB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1.6.3 Поддержание условий проживания в соответствии с установленными законодательством санитарно-гигиеническими требованиями, в том числе: -мытье окон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AC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10,16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AD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1.7.1 Стирка, сушка и глажение нательного белья, одежды получателей социальных услуг, постельных принадлежностей, в том числе: -сбор нательного белья, одежды получателей социальных услуг, постельных принадлежностей, сортировка стирка, отжим, полоскание, развешивание для просушивания, глажение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AE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60,94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AF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1.7.2 Стирка, сушка и глажение нательного белья, одежды получателей социальных услуг, постельных принадлежностей, в том числе: -дезинфекция постельных принадлежностей (матрас, одеяло, подушка, покрывало)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B0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30,47</w:t>
            </w:r>
          </w:p>
        </w:tc>
      </w:tr>
    </w:tbl>
    <w:p w14:paraId="B1010000">
      <w:pPr>
        <w:spacing w:after="0" w:line="240" w:lineRule="auto"/>
        <w:ind/>
        <w:outlineLvl w:val="1"/>
        <w:rPr>
          <w:rFonts w:ascii="Times New Roman" w:hAnsi="Times New Roman"/>
          <w:color w:themeColor="text1" w:themeShade="FF" w:val="000000"/>
          <w:sz w:val="10"/>
        </w:rPr>
      </w:pPr>
    </w:p>
    <w:p w14:paraId="B2010000">
      <w:pPr>
        <w:pStyle w:val="Style_2"/>
        <w:rPr>
          <w:rFonts w:ascii="Times New Roman" w:hAnsi="Times New Roman"/>
          <w:b w:val="1"/>
          <w:sz w:val="18"/>
        </w:rPr>
      </w:pPr>
    </w:p>
    <w:p w14:paraId="B3010000">
      <w:pPr>
        <w:pStyle w:val="Style_2"/>
        <w:spacing w:after="0" w:before="0"/>
        <w:ind/>
        <w:jc w:val="both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</w:rPr>
        <w:t>Вид социальной услуги - Социально-медицинские</w:t>
      </w:r>
    </w:p>
    <w:tbl>
      <w:tblPr>
        <w:tblStyle w:val="Style_1"/>
        <w:tblInd w:type="dxa" w:w="-701"/>
        <w:tblLayout w:type="fixed"/>
        <w:tblCellMar>
          <w:left w:type="dxa" w:w="0"/>
          <w:right w:type="dxa" w:w="0"/>
        </w:tblCellMar>
      </w:tblPr>
      <w:tblGrid>
        <w:gridCol w:w="8506"/>
        <w:gridCol w:w="1559"/>
      </w:tblGrid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B4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2.14.2 Оказание первичной медико-санитарной помощи, в том числе: -оказание первичной доврачебной, врачебной медико-санитарной помощи в соответствии с законодательством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B5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7,62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B6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2.14.3 Оказание первичной медико-санитарной помощи, в том числе: -установление медицинских показаний и направление в медицинские организации для получения специализированной медицинской помощи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B7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5,08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B8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2.14.4 Оказание первичной медико-санитарной помощи, в том числе: -проведение санитарно-гигиенических и противоэпидемических мероприятий, вакцинопрофилактики в установленном законодательством порядке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B9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5,08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BA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2.14.5 Оказание первичной медико-санитарной помощи, в том числе: -проведение первичной санитарной обработки получателя социальных услуг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BB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5,08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BC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2.14.6 Оказание первичной медико-санитарной помощи, в том числе: -проведение профилактических мероприятий по предупреждению и снижению заболеваемости, выявление ранних и скрытых форм заболеваний, включая социально значимые заболевания, и факторов риска, диспансерное наблюдение получателей социальных услуг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BD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7,62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BE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2.14.7 Оказание первичной медико-санитарной помощи, в том числе: -диагностика, лечение заболеваний и состояний, не требующих нахождения в медицинской организации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BF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C0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2.15.1 Выполнение медицинских процедур, в том числе: -медицинские манипуляции, направленные на оказание первичной доврачебной помощи при экстренных и неотложных состояниях получателя социальных услуг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C1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C2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2.15.10  Выполнение медицинских процедур, в том числе: -подкожные, внутрикожные, внутримышечные введения лекарственных препаратов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C3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5,08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C4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2.15.11 Выполнение медицинских процедур, в том числе: -внутривенные и внутривенные капельные введения лекарственных препаратов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C5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30,47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C6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2.15.12 Выполнение медицинских процедур, в том числе: -проведение перевязки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C7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5,08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C8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2.15.13 Выполнение медицинских процедур, в том числе: -постановка клизмы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C9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CA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2.15.14 Выполнение медицинских процедур, в том числе: -забор биологического материала на лабораторные исследования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CB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5,08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CC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2.15.2 Выполнение медицинских процедур, в том числе: -закапывание капель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CD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1,52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CE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2.15.3 Выполнение медицинских процедур, в том числе: -втирание мази, геля, эмульсии и т.п.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CF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1,52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D0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2.15.4 Выполнение медицинских процедур, в том числе: -предоставление физиотерапевтической помощи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D1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D2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2.15.5 Выполнение медицинских процедур, в том числе: -проведение лечебной физкультуры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D3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D4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2.15.6 Выполнение медицинских процедур, в том числе: -проведение массажа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D5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D6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2.15.7 Выполнение медицинских процедур, в том числе: -измерение температуры тела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D7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2,54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D8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2.15.8 Выполнение медицинских процедур, в том числе: -измерение артериального давления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D9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2,54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DA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2.15.9 Выполнение медицинских процедур, в том числе: -контроль за приемом лекарственных препаратов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DB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1,52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DC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2.16.1 Выполнение процедур, связанных с организацией ухода, наблюдением за состоянием здоровья получателей социальных услуг, в том числе: -поднос и вынос судна, ополаскивание и дезинфекция судна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DD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5,08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DE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2.16.2 Выполнение процедур, связанных с организацией ухода, наблюдением за состоянием здоровья получателей социальных услуг, в том числе: -влажное обтирание и обмывание получателя социальных услуг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DF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5,08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E0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2.16.3 Выполнение процедур, связанных с организацией ухода, наблюдением за состоянием здоровья получателей социальных услуг, в том числе: -обработка пролежней, культей и т.п.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E1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5,08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E2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2.16.4 Выполнение процедур, связанных с организацией ухода, наблюдением за состоянием здоровья получателей социальных услуг, в том числе: -проведение мероприятий по уходу за катетерами и стомированными получателями социальных услуг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E3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5,08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E4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2.17.1 Оказание содействия в проведении оздоровительных мероприятий, в том числе: -организация прогулки получателя социальных услуг, имеющего ограничения в передвижении либо являющегося несовершеннолетним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E5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30,47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E6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2.17.2 Оказание содействия в проведении оздоровительных мероприятий, в том числе: -организация принятия воздушных или солнечных ванн получателем социальных услуг, утратившим способность к самостоятельному передвижению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E7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30,47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E8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2.18 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E9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2,54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EA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2.19 Проведение мероприятий, направленных на формирование здорового образа жизни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EB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10,16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EC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2.20 Проведение занятий по адаптивной физической культуре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ED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EE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2.21 Консультирование по социально-медицинским вопросам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EF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7,62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F0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2.22.1 Содействие в предоставлении медицинской помощи, в том числе: -получение талона к врачу, рецепта на лекарственные препараты и медицинские изделия в медицинских организациях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F1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7,62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F2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2.22.2 Содействие в предоставлении медицинской помощи, в том числе: -вызов врача-терапевта участкового, сбор документов, результатов медицинского обследования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F3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F4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2.22.3 Содействие в предоставлении медицинской помощи, в том числе: -сопровождение работником организации социального обслуживания получателя социальных услуг в медицинскую организацию (в пределах населенного пункта)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F5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30,47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F6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2.22.4 Содействие в предоставлении медицинской помощи, в том числе: -приобретение за счет средств получателя социальных услуг лекарственных препаратов и медицинских изделий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F7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7,62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F8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2.22.5 Содействие в предоставлении медицинской помощи, в том числе: -содействие в прохождении медико-социальной экспертизы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F9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121,87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FA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2.22.6 Содействие в предоставлении медицинской помощи, в том числе: -содействие в обеспечении средствами ухода и техническими средствами реабилитации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FB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60,94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FC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2.22.7 Содействие в предоставлении медицинской помощи, в том числе: -выписка врачом рецептов на лекарственные препараты и медицинские изделия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FD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7,62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FE01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2.22.8  Содействие в предоставлении медицинской помощи, в том числе: -содействие в получении зубопротезной и протезно-ортопедической помощи в соответствии с требованиями законодательства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FF01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91,41</w:t>
            </w:r>
          </w:p>
        </w:tc>
      </w:tr>
    </w:tbl>
    <w:p w14:paraId="00020000">
      <w:pPr>
        <w:spacing w:after="0" w:line="240" w:lineRule="auto"/>
        <w:ind/>
        <w:outlineLvl w:val="1"/>
        <w:rPr>
          <w:rFonts w:ascii="Times New Roman" w:hAnsi="Times New Roman"/>
          <w:color w:themeColor="text1" w:themeShade="FF" w:val="000000"/>
          <w:sz w:val="10"/>
        </w:rPr>
      </w:pPr>
    </w:p>
    <w:p w14:paraId="01020000">
      <w:pPr>
        <w:pStyle w:val="Style_2"/>
        <w:rPr>
          <w:rFonts w:ascii="Times New Roman" w:hAnsi="Times New Roman"/>
          <w:b w:val="1"/>
          <w:sz w:val="18"/>
        </w:rPr>
      </w:pPr>
    </w:p>
    <w:p w14:paraId="02020000">
      <w:pPr>
        <w:pStyle w:val="Style_2"/>
        <w:spacing w:after="0" w:before="0"/>
        <w:ind/>
        <w:jc w:val="both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</w:rPr>
        <w:t>Вид социальной услуги - Социально-педагогические</w:t>
      </w:r>
    </w:p>
    <w:tbl>
      <w:tblPr>
        <w:tblStyle w:val="Style_1"/>
        <w:tblInd w:type="dxa" w:w="-701"/>
        <w:tblLayout w:type="fixed"/>
        <w:tblCellMar>
          <w:left w:type="dxa" w:w="0"/>
          <w:right w:type="dxa" w:w="0"/>
        </w:tblCellMar>
      </w:tblPr>
      <w:tblGrid>
        <w:gridCol w:w="8506"/>
        <w:gridCol w:w="1559"/>
      </w:tblGrid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3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4.29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4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10,16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5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4.30 Организация помощи родителям 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6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7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4.31.1 Социально-педагогическая коррекция, включая диагностику и консультирование, в том числе: -социально-педагогическое консультирование и диагностика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8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20,31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9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4.31.2 Социально-педагогическая коррекция, включая диагностику и консультирование, в том числе: -социально-педагогическая коррекция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A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B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4.32.1 Формирование позитивных интересов, в том числе: -проведение индивидуальных занятий, бесед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C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10,16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D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4.32.2 Формирование позитивных интересов, в том числе: -проведение групповых занятий, работа клубов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E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20,31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0F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4.33 Организация досуга (праздники, экскурсии и другие культурные мероприятия)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0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30,47</w:t>
            </w:r>
          </w:p>
        </w:tc>
      </w:tr>
    </w:tbl>
    <w:p w14:paraId="11020000">
      <w:pPr>
        <w:spacing w:after="0" w:line="240" w:lineRule="auto"/>
        <w:ind/>
        <w:outlineLvl w:val="1"/>
        <w:rPr>
          <w:rFonts w:ascii="Times New Roman" w:hAnsi="Times New Roman"/>
          <w:color w:themeColor="text1" w:themeShade="FF" w:val="000000"/>
          <w:sz w:val="10"/>
        </w:rPr>
      </w:pPr>
    </w:p>
    <w:p w14:paraId="12020000">
      <w:pPr>
        <w:pStyle w:val="Style_2"/>
        <w:rPr>
          <w:rFonts w:ascii="Times New Roman" w:hAnsi="Times New Roman"/>
          <w:b w:val="1"/>
          <w:sz w:val="18"/>
        </w:rPr>
      </w:pPr>
    </w:p>
    <w:p w14:paraId="13020000">
      <w:pPr>
        <w:pStyle w:val="Style_2"/>
        <w:spacing w:after="0" w:before="0"/>
        <w:ind/>
        <w:jc w:val="both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</w:rPr>
        <w:t>Вид социальной услуги - Социально-правовые</w:t>
      </w:r>
    </w:p>
    <w:tbl>
      <w:tblPr>
        <w:tblStyle w:val="Style_1"/>
        <w:tblInd w:type="dxa" w:w="-701"/>
        <w:tblLayout w:type="fixed"/>
        <w:tblCellMar>
          <w:left w:type="dxa" w:w="0"/>
          <w:right w:type="dxa" w:w="0"/>
        </w:tblCellMar>
      </w:tblPr>
      <w:tblGrid>
        <w:gridCol w:w="8506"/>
        <w:gridCol w:w="1559"/>
      </w:tblGrid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4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6.37 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5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6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6.38.1 Оказание помощи в получении юридических услуг: -приглашение юриста, нотариуса, сопровождение к юристу, нотариусу и обратно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7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8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6.38.2 Оказание помощи в получении юридических услуг: -оказание помощи получателю социальных услуг в подготовке документов, необходимых для получения юридических услуг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9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A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6.39.1 Оказание помощи в защите прав и законных интересов получателей социальных услуг: -представление интересов получателя социальных услуг в отношениях с физическими и юридическими лицами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B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C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6.39.2 Оказание помощи в защите прав и законных интересов получателей социальных услуг: -оказание помощи получателю социальных услуг в подготовке запросов о месте нахождения его родственников, установлении с ними контактов, организации связи получателя социальных услуг с его родственниками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1D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</w:tbl>
    <w:p w14:paraId="1E020000">
      <w:pPr>
        <w:spacing w:after="0" w:line="240" w:lineRule="auto"/>
        <w:ind/>
        <w:outlineLvl w:val="1"/>
        <w:rPr>
          <w:rFonts w:ascii="Times New Roman" w:hAnsi="Times New Roman"/>
          <w:color w:themeColor="text1" w:themeShade="FF" w:val="000000"/>
          <w:sz w:val="10"/>
        </w:rPr>
      </w:pPr>
    </w:p>
    <w:p w14:paraId="1F020000">
      <w:pPr>
        <w:pStyle w:val="Style_2"/>
        <w:rPr>
          <w:rFonts w:ascii="Times New Roman" w:hAnsi="Times New Roman"/>
          <w:b w:val="1"/>
          <w:sz w:val="18"/>
        </w:rPr>
      </w:pPr>
    </w:p>
    <w:p w14:paraId="20020000">
      <w:pPr>
        <w:pStyle w:val="Style_2"/>
        <w:spacing w:after="0" w:before="0"/>
        <w:ind/>
        <w:jc w:val="both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</w:rPr>
        <w:t>Вид социальной услуги - Социально-психологические</w:t>
      </w:r>
    </w:p>
    <w:tbl>
      <w:tblPr>
        <w:tblStyle w:val="Style_1"/>
        <w:tblInd w:type="dxa" w:w="-701"/>
        <w:tblLayout w:type="fixed"/>
        <w:tblCellMar>
          <w:left w:type="dxa" w:w="0"/>
          <w:right w:type="dxa" w:w="0"/>
        </w:tblCellMar>
      </w:tblPr>
      <w:tblGrid>
        <w:gridCol w:w="8506"/>
        <w:gridCol w:w="1559"/>
      </w:tblGrid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21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3.23 Социально-психологическое консультирование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22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23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3.24 Социально-психологический патронаж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24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10,16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25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3.26 Психологическая помощь и поддержка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26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10,16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27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3.27 Социально-психологическая диагностика и обследование личности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28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20,31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29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3.28.1 Социально-психологическая коррекция, в том числе: -индивидуальные занятия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2A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20,31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2B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3.28.2 Социально-психологическая коррекция, в том числе: -групповые занятия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2C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20,31</w:t>
            </w:r>
          </w:p>
        </w:tc>
      </w:tr>
    </w:tbl>
    <w:p w14:paraId="2D020000">
      <w:pPr>
        <w:spacing w:after="0" w:line="240" w:lineRule="auto"/>
        <w:ind/>
        <w:outlineLvl w:val="1"/>
        <w:rPr>
          <w:rFonts w:ascii="Times New Roman" w:hAnsi="Times New Roman"/>
          <w:color w:themeColor="text1" w:themeShade="FF" w:val="000000"/>
          <w:sz w:val="10"/>
        </w:rPr>
      </w:pPr>
    </w:p>
    <w:p w14:paraId="2E020000">
      <w:pPr>
        <w:pStyle w:val="Style_2"/>
        <w:rPr>
          <w:rFonts w:ascii="Times New Roman" w:hAnsi="Times New Roman"/>
          <w:b w:val="1"/>
          <w:sz w:val="18"/>
        </w:rPr>
      </w:pPr>
    </w:p>
    <w:p w14:paraId="2F020000">
      <w:pPr>
        <w:pStyle w:val="Style_2"/>
        <w:spacing w:after="0" w:before="0"/>
        <w:ind/>
        <w:jc w:val="both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</w:rPr>
        <w:t>Вид социальной услуги - Социально-трудовые</w:t>
      </w:r>
    </w:p>
    <w:tbl>
      <w:tblPr>
        <w:tblStyle w:val="Style_1"/>
        <w:tblInd w:type="dxa" w:w="-701"/>
        <w:tblLayout w:type="fixed"/>
        <w:tblCellMar>
          <w:left w:type="dxa" w:w="0"/>
          <w:right w:type="dxa" w:w="0"/>
        </w:tblCellMar>
      </w:tblPr>
      <w:tblGrid>
        <w:gridCol w:w="8506"/>
        <w:gridCol w:w="1559"/>
      </w:tblGrid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0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5.34.1 Проведение мероприятий по использованию трудовых возможностей и обучению доступным профессиональным навыкам: -создание условий для использования остаточных трудовых возможностей и участия в трудовой деятельности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1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2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5.34.2 Проведение мероприятий по использованию трудовых возможностей и обучению доступным профессиональным навыкам: -обучение доступным трудовым и начальным профессиональным навыкам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3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4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5.35 Оказание помощи в трудоустройстве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5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6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5.36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7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</w:tbl>
    <w:p w14:paraId="38020000">
      <w:pPr>
        <w:spacing w:after="0" w:line="240" w:lineRule="auto"/>
        <w:ind/>
        <w:outlineLvl w:val="1"/>
        <w:rPr>
          <w:rFonts w:ascii="Times New Roman" w:hAnsi="Times New Roman"/>
          <w:color w:themeColor="text1" w:themeShade="FF" w:val="000000"/>
          <w:sz w:val="10"/>
        </w:rPr>
      </w:pPr>
    </w:p>
    <w:p w14:paraId="39020000">
      <w:pPr>
        <w:pStyle w:val="Style_2"/>
        <w:rPr>
          <w:rFonts w:ascii="Times New Roman" w:hAnsi="Times New Roman"/>
          <w:b w:val="1"/>
          <w:sz w:val="18"/>
        </w:rPr>
      </w:pPr>
    </w:p>
    <w:p w14:paraId="3A020000">
      <w:pPr>
        <w:pStyle w:val="Style_2"/>
        <w:spacing w:after="0" w:before="0"/>
        <w:ind/>
        <w:jc w:val="both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</w:rPr>
        <w:t>Вид социальной услуги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tbl>
      <w:tblPr>
        <w:tblStyle w:val="Style_1"/>
        <w:tblInd w:type="dxa" w:w="-701"/>
        <w:tblLayout w:type="fixed"/>
        <w:tblCellMar>
          <w:left w:type="dxa" w:w="0"/>
          <w:right w:type="dxa" w:w="0"/>
        </w:tblCellMar>
      </w:tblPr>
      <w:tblGrid>
        <w:gridCol w:w="8506"/>
        <w:gridCol w:w="1559"/>
      </w:tblGrid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B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7.40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C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10,16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D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7.41.1 Проведение социально-реабилитационных мероприятий в сфере социального обслуживания: -содействие в проведении протезирования и ортезирования в соответствии с требованиями законодательства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E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3F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7.41.2 Проведение социально-реабилитационных мероприятий в сфере социального обслуживания: -организация занятий физической культурой и спортом (при отсутствии медицинских противопоказаний)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0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15,23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1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7.42.1 Обучение навыкам поведения в быту и общественных местах: -овладение навыками самообслуживания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2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7,62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3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7.42.2 Обучение навыкам поведения в быту и общественных местах: -выполнение элементарных жизненных бытовых операций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4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7,62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5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7.42.3 Обучение навыкам поведения в быту и общественных местах: -обучение общепринятым нормам поведения в быту и общественных местах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6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7,62</w:t>
            </w:r>
          </w:p>
        </w:tc>
      </w:tr>
      <w:tr>
        <w:tc>
          <w:tcPr>
            <w:tcW w:type="dxa" w:w="8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7020000">
            <w:pPr>
              <w:spacing w:after="0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 7.43 Оказание помощи в обучении навыкам компьютерной грамотности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50"/>
              <w:bottom w:type="dxa" w:w="120"/>
              <w:right w:type="dxa" w:w="150"/>
            </w:tcMar>
            <w:vAlign w:val="top"/>
          </w:tcPr>
          <w:p w14:paraId="48020000">
            <w:pPr>
              <w:spacing w:after="0" w:line="240" w:lineRule="atLeast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22,85</w:t>
            </w:r>
          </w:p>
        </w:tc>
      </w:tr>
    </w:tbl>
    <w:p w14:paraId="49020000">
      <w:pPr>
        <w:spacing w:after="0" w:line="240" w:lineRule="auto"/>
        <w:ind/>
        <w:outlineLvl w:val="1"/>
        <w:rPr>
          <w:rFonts w:ascii="Times New Roman" w:hAnsi="Times New Roman"/>
          <w:color w:themeColor="text1" w:themeShade="FF" w:val="000000"/>
          <w:sz w:val="10"/>
        </w:rPr>
      </w:pPr>
    </w:p>
    <w:p w14:paraId="4A020000">
      <w:pPr>
        <w:spacing w:after="0" w:line="240" w:lineRule="auto"/>
        <w:ind/>
        <w:outlineLvl w:val="1"/>
        <w:rPr>
          <w:rFonts w:ascii="Times New Roman" w:hAnsi="Times New Roman"/>
          <w:color w:themeColor="text1" w:themeShade="FF" w:val="000000"/>
          <w:sz w:val="10"/>
        </w:rPr>
      </w:pPr>
    </w:p>
    <w:p w14:paraId="4B020000">
      <w:pPr>
        <w:rPr>
          <w:rFonts w:ascii="Times New Roman" w:hAnsi="Times New Roman"/>
          <w:sz w:val="18"/>
        </w:rPr>
      </w:pPr>
    </w:p>
    <w:sectPr>
      <w:pgSz w:h="16838" w:orient="portrait" w:w="11906"/>
      <w:pgMar w:bottom="709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160" w:line="264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3_ch" w:type="character">
    <w:name w:val="Normal"/>
    <w:link w:val="Style_3"/>
    <w:rPr>
      <w:rFonts w:asciiTheme="minorAscii" w:hAnsiTheme="minorHAnsi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eattr"/>
    <w:basedOn w:val="Style_6"/>
    <w:link w:val="Style_5_ch"/>
  </w:style>
  <w:style w:styleId="Style_5_ch" w:type="character">
    <w:name w:val="eattr"/>
    <w:basedOn w:val="Style_6_ch"/>
    <w:link w:val="Style_5"/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3"/>
    <w:link w:val="Style_12_ch"/>
    <w:pPr>
      <w:spacing w:after="0" w:line="240" w:lineRule="auto"/>
      <w:ind/>
      <w:jc w:val="left"/>
    </w:pPr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6"/>
    <w:link w:val="Style_15_ch"/>
    <w:rPr>
      <w:color w:val="0000FF"/>
      <w:u w:val="single"/>
    </w:rPr>
  </w:style>
  <w:style w:styleId="Style_15_ch" w:type="character">
    <w:name w:val="Hyperlink"/>
    <w:basedOn w:val="Style_6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2" w:type="paragraph">
    <w:name w:val="code"/>
    <w:basedOn w:val="Style_3"/>
    <w:link w:val="Style_2_ch"/>
    <w:pPr>
      <w:spacing w:after="60" w:before="60" w:line="240" w:lineRule="auto"/>
      <w:ind/>
      <w:jc w:val="left"/>
    </w:pPr>
    <w:rPr>
      <w:rFonts w:ascii="Arial" w:hAnsi="Arial"/>
      <w:color w:val="000000"/>
      <w:sz w:val="20"/>
    </w:rPr>
  </w:style>
  <w:style w:styleId="Style_2_ch" w:type="character">
    <w:name w:val="code"/>
    <w:basedOn w:val="Style_3_ch"/>
    <w:link w:val="Style_2"/>
    <w:rPr>
      <w:rFonts w:ascii="Arial" w:hAnsi="Arial"/>
      <w:color w:val="000000"/>
      <w:sz w:val="20"/>
    </w:rPr>
  </w:style>
  <w:style w:styleId="Style_19" w:type="paragraph">
    <w:name w:val="apple-style-span"/>
    <w:basedOn w:val="Style_6"/>
    <w:link w:val="Style_19_ch"/>
  </w:style>
  <w:style w:styleId="Style_19_ch" w:type="character">
    <w:name w:val="apple-style-span"/>
    <w:basedOn w:val="Style_6_ch"/>
    <w:link w:val="Style_19"/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Normal (Web)"/>
    <w:basedOn w:val="Style_3"/>
    <w:link w:val="Style_23_ch"/>
    <w:pPr>
      <w:spacing w:afterAutospacing="on" w:beforeAutospacing="on" w:line="240" w:lineRule="auto"/>
      <w:ind/>
      <w:jc w:val="left"/>
    </w:pPr>
    <w:rPr>
      <w:rFonts w:ascii="Times New Roman" w:hAnsi="Times New Roman"/>
      <w:sz w:val="24"/>
    </w:rPr>
  </w:style>
  <w:style w:styleId="Style_23_ch" w:type="character">
    <w:name w:val="Normal (Web)"/>
    <w:basedOn w:val="Style_3_ch"/>
    <w:link w:val="Style_23"/>
    <w:rPr>
      <w:rFonts w:ascii="Times New Roman" w:hAnsi="Times New Roman"/>
      <w:sz w:val="24"/>
    </w:rPr>
  </w:style>
  <w:style w:styleId="Style_24" w:type="paragraph">
    <w:name w:val="FollowedHyperlink"/>
    <w:basedOn w:val="Style_6"/>
    <w:link w:val="Style_24_ch"/>
    <w:rPr>
      <w:color w:themeColor="followedHyperlink" w:themeShade="FF" w:val="954F72"/>
      <w:u w:val="single"/>
    </w:rPr>
  </w:style>
  <w:style w:styleId="Style_24_ch" w:type="character">
    <w:name w:val="FollowedHyperlink"/>
    <w:basedOn w:val="Style_6_ch"/>
    <w:link w:val="Style_24"/>
    <w:rPr>
      <w:color w:themeColor="followedHyperlink" w:themeShade="FF" w:val="954F72"/>
      <w:u w:val="single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Знак"/>
    <w:basedOn w:val="Style_3"/>
    <w:link w:val="Style_26_ch"/>
    <w:pPr>
      <w:spacing w:line="240" w:lineRule="exact"/>
      <w:ind/>
      <w:jc w:val="left"/>
    </w:pPr>
    <w:rPr>
      <w:rFonts w:ascii="Verdana" w:hAnsi="Verdana"/>
      <w:sz w:val="20"/>
    </w:rPr>
  </w:style>
  <w:style w:styleId="Style_26_ch" w:type="character">
    <w:name w:val="Знак"/>
    <w:basedOn w:val="Style_3_ch"/>
    <w:link w:val="Style_26"/>
    <w:rPr>
      <w:rFonts w:ascii="Verdana" w:hAnsi="Verdana"/>
      <w:sz w:val="20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3"/>
    <w:link w:val="Style_29_ch"/>
    <w:uiPriority w:val="9"/>
    <w:qFormat/>
    <w:pPr>
      <w:spacing w:afterAutospacing="on" w:beforeAutospacing="on" w:line="240" w:lineRule="auto"/>
      <w:ind/>
      <w:jc w:val="left"/>
      <w:outlineLvl w:val="1"/>
    </w:pPr>
    <w:rPr>
      <w:rFonts w:ascii="Times New Roman" w:hAnsi="Times New Roman"/>
      <w:b w:val="1"/>
      <w:sz w:val="36"/>
    </w:rPr>
  </w:style>
  <w:style w:styleId="Style_29_ch" w:type="character">
    <w:name w:val="heading 2"/>
    <w:basedOn w:val="Style_3_ch"/>
    <w:link w:val="Style_29"/>
    <w:rPr>
      <w:rFonts w:ascii="Times New Roman" w:hAnsi="Times New Roman"/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2023-04-11T05:12:18Z</dcterms:modified>
</cp:coreProperties>
</file>