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"Такмыкский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Такмыкский ДИ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Носковец Николай Алексеевич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Большереченский, с Такмык ул. Красногвардейская д.1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http://internat77.ru/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 (38169) 34-7-95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takmyk_internat@mtsr.omskportal.ru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Межрайонная прокуратура              (2 нарушения/2 устранения)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16.04.2020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Большереченский отдел Межрайонного управления Министерства труда и соц развития Омской области № 4                                                                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(нарушения не выявлены)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24.09.2020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Государственная инспекция труда в Омской области                                    (нарушения не выявлены)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Территориальный орган федеральной службы по надзору в сфере здравоохранения по Омской области         (2 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нарушения/2 устранено)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МТСР                  (16 нарушений/16 устранено)   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11.12.2020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Управление Роспотребнадзора по Омской области                     (5 нарушений/5 устранено)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19.07.2021       Ространснадзор        (нарушения устранены)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23.11.2021       ГУ МЧС по Омской области   (срок устранения нарушений до 01.03.2021)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28.01.2022 - ГЛАВНОЕ УПРАВЛЕНИЕ ГОСУДАРСТВЕННОГО СТРОИТЕЛЬНОГО НАДЗОРА И 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ГОСУДАРСТВЕННОЙ ЭКСПЕРТИЗЫ ОМСКОЙ ОБЛАСТИ - УЧРЕЖДЕНИЕМ БЫЛ НАПРАВЛЕН ОТКАЗ 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ПРОФИЛАКТИЧЕСКОГО ВИЗИТА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09.02.2022 - ГЛАВНОЕ УПРАВЛЕНИЕ ГОСУДАРСТВЕННОГО СТРОИТЕЛЬНОГО НАДЗОРА И </w:t>
            </w:r>
          </w:p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ГОСУДАРСТВЕННОЙ ЭКСПЕРТИЗЫ ОМСКОЙ ОБЛАСТИ - НАРУШЕНИЯ В ОТНОШЕНИИ ООО 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«ЭНЕРГОСТРОЙКОМПЛЕКС» НЕ ВЫЯВЛЕНЫ</w:t>
            </w: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16.05.2022 - ГЛАВНОЕ УПРАВЛЕНИЕ ГОСУДАРСТВЕННОГО СТРОИТЕЛЬНОГО НАДЗОРА И </w:t>
            </w: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ГОСУДАРСТВЕННОЙ ЭКСПЕРТИЗЫ ОМСКОЙ ОБЛАСТИ - НАРУШЕНИЯ ВЫЯВЛЕНЫ В ОТНОШЕНИИ </w:t>
            </w: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ООО «ЭНЕРГОСТРОЙКОМПЛЕКС»</w:t>
            </w:r>
          </w:p>
          <w:p w14:paraId="2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06.06.2022 - ПРОКУРАТУРА БОЛЬШЕРЕЧЕНСКОГО РАЙОНА ОМСКОЙ ОБЛАСТИ - НАРУШЕНИЯ НЕ </w:t>
            </w:r>
          </w:p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ВЫЯВЛЕНЫ</w:t>
            </w: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24.06.2022 - ПРОКУРАТУРА БОЛЬШЕРЕЧЕНСКОГО РАЙОНА ОМСКОЙ ОБЛАСТИ - НАРУШЕНИЯ НЕ </w:t>
            </w:r>
          </w:p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ВЫЯВЛЕНЫ</w:t>
            </w:r>
          </w:p>
          <w:p w14:paraId="3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19.09.2022 - ПРОКУРАТУРА РОССИЙСКОЙ ФЕДЕРАЦИИ ПРОКУРАТУРА ОМСКОЙ ОБЛАСТИ - </w:t>
            </w:r>
          </w:p>
          <w:p w14:paraId="3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НЕ ВЫЯВЛЕНЫ</w:t>
            </w:r>
          </w:p>
          <w:p w14:paraId="3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28.09.2022 - ГЛАВНОЕ УПРАВЛЕНИЕ ГОСУДАРСТВЕННОГО СТРОИТЕЛЬНОГО НАДЗОРА И </w:t>
            </w:r>
          </w:p>
          <w:p w14:paraId="3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ГОСУДАРСТВЕННОЙ ЭКСПЕРТИЗЫ ОМСКОЙ ОБЛАСТИ - НАРУШЕНИЯ ВЫЯВЛЕНЫ В ОТНОШЕНИИ </w:t>
            </w:r>
          </w:p>
          <w:p w14:paraId="3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ООО «ЭНЕРГОСТРОЙКОМПЛЕКС»</w:t>
            </w:r>
          </w:p>
          <w:p w14:paraId="3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11.11.2022 - ГЛАВНОЕ УПРАВЛЕНИЕ ГОСУДАРСТВЕННОГО СТРОИТЕЛЬНОГО НАДЗОРА И </w:t>
            </w:r>
          </w:p>
          <w:p w14:paraId="3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ГОСУДАРСТВЕННОЙ ЭКСПЕРТИЗЫ ОМСКОЙ ОБЛАСТИ - НАРУШЕНИЯ ВЫЯВЛЕНЫ В ОТНОШЕНИИ </w:t>
            </w:r>
          </w:p>
          <w:p w14:paraId="3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ООО «ЭНЕРГОСТРОЙКОМПЛЕКС»</w:t>
            </w:r>
          </w:p>
          <w:p w14:paraId="3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05.12.2022 - ГЛАВНОЕ УПРАВЛЕНИЕ МЧС РОССИИ ПО ОМСКОЙ ОБЛАСТИ - НАРУШЕНИЕ УСТРАНЕНО </w:t>
            </w:r>
          </w:p>
          <w:p w14:paraId="3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ХОДЕ ПРОВЕРКИ, ВЕДУТСЯ МЕРОПРИЯТИЯ ПО УСТРАНЕНИЮ НАРУШЕНИЯ</w:t>
            </w:r>
          </w:p>
          <w:p w14:paraId="3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27.12.2022 - ГЛАВНОЕ УПРАВЛЕНИЕ ГОСУДАРСТВЕННОГО СТРОИТЕЛЬНОГО НАДЗОРА И </w:t>
            </w:r>
          </w:p>
          <w:p w14:paraId="3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ГОСУДАРСТВЕННОЙ ЭКСПЕРТИЗЫ ОМСКОЙ ОБЛАСТИ - ВЕДУТСЯ МЕРОПРИЯТИЯ ПО </w:t>
            </w:r>
          </w:p>
          <w:p w14:paraId="3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УСТРАНЕНИЮ НАРУШЕНИЯ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ходе реализации подпрограммы «Мы стараемся»  проводятся кружковые занятия для 25 человек. В  рамках программы проводятся  выставки декоративно-прикладного творчества.  В 2019 году 3 человека трудоустроены в банно-прачечный комбинат, помощниками машиниста  по стирки и по ремонту белья. </w:t>
            </w:r>
          </w:p>
          <w:p w14:paraId="4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Ежегодно  получатели социальных услуг посещают историко-краеведческий  комплекс «Старина Сибирская» р.п. Большеречье, Большереченский зоопарк, музей, картинную галерею. Были организованны поездки в «Ледовую арену» г. Тара  и Северный драматический театр имени М.А. Ульянова. Неоднократно посещали аквапарк «АкваРио», парки культуры и отдыха, «ДжоульПарк» г.Омск.</w:t>
            </w:r>
          </w:p>
          <w:p w14:paraId="4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интернате создан волонтёрский отряд «Дружные», который оказывает посильную помощь пенсионерам, вдовам ВОВ, выезжает с концертной программой в приют и в детские сады района, участвует в экологических акциях: «Поможем реке», «Голубая лента», «Подари книгу».</w:t>
            </w:r>
          </w:p>
          <w:p w14:paraId="4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Постоянно действующий коллектив художественной самодеятельности для проживающих и сотрудников интерната   организовывает и проводит  культурно-массовые мероприятия ко всем календарным и памятным датам.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49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0007359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1025501533750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0007358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1025501533750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</w:tbl>
    <w:p w14:paraId="5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5A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6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62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65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6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A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2000000">
      <w:pPr>
        <w:pStyle w:val="Style_2"/>
        <w:rPr>
          <w:rFonts w:ascii="Times New Roman" w:hAnsi="Times New Roman"/>
          <w:b w:val="1"/>
          <w:sz w:val="18"/>
        </w:rPr>
      </w:pPr>
    </w:p>
    <w:p w14:paraId="A3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F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1000000">
      <w:pPr>
        <w:pStyle w:val="Style_2"/>
        <w:rPr>
          <w:rFonts w:ascii="Times New Roman" w:hAnsi="Times New Roman"/>
          <w:b w:val="1"/>
          <w:sz w:val="18"/>
        </w:rPr>
      </w:pPr>
    </w:p>
    <w:p w14:paraId="F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FD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E000000">
      <w:pPr>
        <w:pStyle w:val="Style_2"/>
        <w:rPr>
          <w:rFonts w:ascii="Times New Roman" w:hAnsi="Times New Roman"/>
          <w:b w:val="1"/>
          <w:sz w:val="18"/>
        </w:rPr>
      </w:pPr>
    </w:p>
    <w:p w14:paraId="FF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0A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B010000">
      <w:pPr>
        <w:pStyle w:val="Style_2"/>
        <w:rPr>
          <w:rFonts w:ascii="Times New Roman" w:hAnsi="Times New Roman"/>
          <w:b w:val="1"/>
          <w:sz w:val="18"/>
        </w:rPr>
      </w:pPr>
    </w:p>
    <w:p w14:paraId="0C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19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A010000">
      <w:pPr>
        <w:pStyle w:val="Style_2"/>
        <w:rPr>
          <w:rFonts w:ascii="Times New Roman" w:hAnsi="Times New Roman"/>
          <w:b w:val="1"/>
          <w:sz w:val="18"/>
        </w:rPr>
      </w:pPr>
    </w:p>
    <w:p w14:paraId="1B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1E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F010000">
      <w:pPr>
        <w:pStyle w:val="Style_2"/>
        <w:rPr>
          <w:rFonts w:ascii="Times New Roman" w:hAnsi="Times New Roman"/>
          <w:b w:val="1"/>
          <w:sz w:val="18"/>
        </w:rPr>
      </w:pPr>
    </w:p>
    <w:p w14:paraId="20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2D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E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F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0" w:type="paragraph">
    <w:name w:val="FollowedHyperlink"/>
    <w:basedOn w:val="Style_11"/>
    <w:link w:val="Style_10_ch"/>
    <w:rPr>
      <w:color w:themeColor="followedHyperlink" w:themeShade="FF" w:val="954F72"/>
      <w:u w:val="single"/>
    </w:rPr>
  </w:style>
  <w:style w:styleId="Style_10_ch" w:type="character">
    <w:name w:val="FollowedHyperlink"/>
    <w:basedOn w:val="Style_11_ch"/>
    <w:link w:val="Style_10"/>
    <w:rPr>
      <w:color w:themeColor="followedHyperlink" w:themeShade="FF" w:val="954F72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1"/>
    <w:link w:val="Style_15_ch"/>
    <w:rPr>
      <w:color w:val="0000FF"/>
      <w:u w:val="single"/>
    </w:rPr>
  </w:style>
  <w:style w:styleId="Style_15_ch" w:type="character">
    <w:name w:val="Hyperlink"/>
    <w:basedOn w:val="Style_11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Знак"/>
    <w:basedOn w:val="Style_3"/>
    <w:link w:val="Style_21_ch"/>
    <w:pPr>
      <w:spacing w:line="240" w:lineRule="exact"/>
      <w:ind/>
      <w:jc w:val="left"/>
    </w:pPr>
    <w:rPr>
      <w:rFonts w:ascii="Verdana" w:hAnsi="Verdana"/>
      <w:sz w:val="20"/>
    </w:rPr>
  </w:style>
  <w:style w:styleId="Style_21_ch" w:type="character">
    <w:name w:val="Знак"/>
    <w:basedOn w:val="Style_3_ch"/>
    <w:link w:val="Style_21"/>
    <w:rPr>
      <w:rFonts w:ascii="Verdana" w:hAnsi="Verdana"/>
      <w:sz w:val="20"/>
    </w:rPr>
  </w:style>
  <w:style w:styleId="Style_22" w:type="paragraph">
    <w:name w:val="apple-style-span"/>
    <w:basedOn w:val="Style_11"/>
    <w:link w:val="Style_22_ch"/>
  </w:style>
  <w:style w:styleId="Style_22_ch" w:type="character">
    <w:name w:val="apple-style-span"/>
    <w:basedOn w:val="Style_11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3"/>
    <w:link w:val="Style_25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eattr"/>
    <w:basedOn w:val="Style_11"/>
    <w:link w:val="Style_28_ch"/>
  </w:style>
  <w:style w:styleId="Style_28_ch" w:type="character">
    <w:name w:val="eattr"/>
    <w:basedOn w:val="Style_11_ch"/>
    <w:link w:val="Style_28"/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2023-04-11T05:11:45Z</dcterms:modified>
</cp:coreProperties>
</file>