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04" w:rsidRDefault="00275C04" w:rsidP="00275C04">
      <w:pPr>
        <w:pStyle w:val="ad"/>
        <w:tabs>
          <w:tab w:val="left" w:pos="364"/>
        </w:tabs>
        <w:ind w:left="0"/>
        <w:contextualSpacing/>
        <w:jc w:val="right"/>
        <w:rPr>
          <w:sz w:val="28"/>
          <w:szCs w:val="28"/>
        </w:rPr>
      </w:pPr>
      <w:r w:rsidRPr="0019434B">
        <w:rPr>
          <w:sz w:val="28"/>
          <w:szCs w:val="28"/>
        </w:rPr>
        <w:t xml:space="preserve">Козлов Иван Викторович, </w:t>
      </w:r>
    </w:p>
    <w:p w:rsidR="00275C04" w:rsidRDefault="00275C04" w:rsidP="00275C04">
      <w:pPr>
        <w:pStyle w:val="ad"/>
        <w:tabs>
          <w:tab w:val="left" w:pos="364"/>
        </w:tabs>
        <w:ind w:left="0"/>
        <w:contextualSpacing/>
        <w:jc w:val="right"/>
        <w:rPr>
          <w:sz w:val="28"/>
          <w:szCs w:val="28"/>
        </w:rPr>
      </w:pPr>
      <w:r w:rsidRPr="0019434B">
        <w:rPr>
          <w:sz w:val="28"/>
          <w:szCs w:val="28"/>
        </w:rPr>
        <w:t xml:space="preserve">руководитель отдела криминалистики </w:t>
      </w:r>
    </w:p>
    <w:p w:rsidR="00275C04" w:rsidRDefault="00275C04" w:rsidP="00275C04">
      <w:pPr>
        <w:pStyle w:val="ad"/>
        <w:tabs>
          <w:tab w:val="left" w:pos="364"/>
        </w:tabs>
        <w:ind w:left="0"/>
        <w:contextualSpacing/>
        <w:jc w:val="right"/>
        <w:rPr>
          <w:sz w:val="28"/>
          <w:szCs w:val="28"/>
        </w:rPr>
      </w:pPr>
      <w:r w:rsidRPr="0019434B">
        <w:rPr>
          <w:sz w:val="28"/>
          <w:szCs w:val="28"/>
        </w:rPr>
        <w:t xml:space="preserve">Следственного управления Следственного </w:t>
      </w:r>
    </w:p>
    <w:p w:rsidR="00275C04" w:rsidRDefault="00275C04" w:rsidP="00275C04">
      <w:pPr>
        <w:pStyle w:val="ad"/>
        <w:tabs>
          <w:tab w:val="left" w:pos="364"/>
        </w:tabs>
        <w:ind w:left="0"/>
        <w:contextualSpacing/>
        <w:jc w:val="right"/>
        <w:rPr>
          <w:sz w:val="28"/>
          <w:szCs w:val="28"/>
        </w:rPr>
      </w:pPr>
      <w:r w:rsidRPr="0019434B">
        <w:rPr>
          <w:sz w:val="28"/>
          <w:szCs w:val="28"/>
        </w:rPr>
        <w:t>комитета Российск</w:t>
      </w:r>
      <w:r>
        <w:rPr>
          <w:sz w:val="28"/>
          <w:szCs w:val="28"/>
        </w:rPr>
        <w:t>ой Федерации по Омской области</w:t>
      </w:r>
    </w:p>
    <w:p w:rsidR="00275C04" w:rsidRDefault="00275C04" w:rsidP="00275C04">
      <w:pPr>
        <w:pStyle w:val="ad"/>
        <w:tabs>
          <w:tab w:val="left" w:pos="364"/>
        </w:tabs>
        <w:ind w:left="0"/>
        <w:contextualSpacing/>
        <w:jc w:val="right"/>
        <w:rPr>
          <w:sz w:val="28"/>
          <w:szCs w:val="28"/>
        </w:rPr>
      </w:pPr>
    </w:p>
    <w:p w:rsidR="00275C04" w:rsidRPr="0019434B" w:rsidRDefault="00275C04" w:rsidP="00275C04">
      <w:pPr>
        <w:pStyle w:val="ad"/>
        <w:tabs>
          <w:tab w:val="left" w:pos="364"/>
        </w:tabs>
        <w:ind w:left="0"/>
        <w:contextualSpacing/>
        <w:jc w:val="right"/>
        <w:rPr>
          <w:sz w:val="28"/>
          <w:szCs w:val="28"/>
        </w:rPr>
      </w:pPr>
    </w:p>
    <w:p w:rsidR="00275C04" w:rsidRDefault="00275C04" w:rsidP="00275C04">
      <w:pPr>
        <w:jc w:val="center"/>
        <w:rPr>
          <w:sz w:val="28"/>
          <w:szCs w:val="28"/>
        </w:rPr>
      </w:pPr>
      <w:r w:rsidRPr="0027710E">
        <w:rPr>
          <w:color w:val="000000"/>
          <w:sz w:val="28"/>
          <w:szCs w:val="28"/>
        </w:rPr>
        <w:t>Актуальные проблемы защиты прав несовершеннолетних от преступных посягательств. Нарушения прав несовершеннолетних, выявленные в ходе следственных действий и процессуальных проверок</w:t>
      </w:r>
    </w:p>
    <w:p w:rsidR="008B5866" w:rsidRDefault="008B5866" w:rsidP="00B0591A">
      <w:pPr>
        <w:ind w:firstLine="709"/>
        <w:jc w:val="both"/>
        <w:rPr>
          <w:sz w:val="28"/>
          <w:szCs w:val="28"/>
        </w:rPr>
      </w:pPr>
    </w:p>
    <w:p w:rsidR="00275C04" w:rsidRDefault="00275C04" w:rsidP="00B0591A">
      <w:pPr>
        <w:ind w:firstLine="709"/>
        <w:jc w:val="both"/>
        <w:rPr>
          <w:sz w:val="28"/>
          <w:szCs w:val="28"/>
        </w:rPr>
      </w:pPr>
    </w:p>
    <w:p w:rsidR="00B0591A" w:rsidRPr="00B0591A" w:rsidRDefault="00D863DB" w:rsidP="00B0591A">
      <w:pPr>
        <w:ind w:firstLine="709"/>
        <w:jc w:val="both"/>
        <w:rPr>
          <w:sz w:val="28"/>
          <w:szCs w:val="28"/>
        </w:rPr>
      </w:pPr>
      <w:r w:rsidRPr="00B0591A">
        <w:rPr>
          <w:sz w:val="28"/>
          <w:szCs w:val="28"/>
        </w:rPr>
        <w:t>От имени Следственного управления Следственного комитета Р</w:t>
      </w:r>
      <w:r w:rsidR="00275C04">
        <w:rPr>
          <w:sz w:val="28"/>
          <w:szCs w:val="28"/>
        </w:rPr>
        <w:t xml:space="preserve">оссийской </w:t>
      </w:r>
      <w:r w:rsidRPr="00B0591A">
        <w:rPr>
          <w:sz w:val="28"/>
          <w:szCs w:val="28"/>
        </w:rPr>
        <w:t>Ф</w:t>
      </w:r>
      <w:r w:rsidR="00275C04">
        <w:rPr>
          <w:sz w:val="28"/>
          <w:szCs w:val="28"/>
        </w:rPr>
        <w:t>едерации</w:t>
      </w:r>
      <w:r w:rsidRPr="00B0591A">
        <w:rPr>
          <w:sz w:val="28"/>
          <w:szCs w:val="28"/>
        </w:rPr>
        <w:t xml:space="preserve"> по Омской области </w:t>
      </w:r>
      <w:r w:rsidR="00275C04">
        <w:rPr>
          <w:sz w:val="28"/>
          <w:szCs w:val="28"/>
        </w:rPr>
        <w:t xml:space="preserve">(далее – СУ СКР </w:t>
      </w:r>
      <w:r w:rsidR="00275C04" w:rsidRPr="00B0591A">
        <w:rPr>
          <w:sz w:val="28"/>
          <w:szCs w:val="28"/>
        </w:rPr>
        <w:t>по Омской области</w:t>
      </w:r>
      <w:r w:rsidR="00275C04">
        <w:rPr>
          <w:sz w:val="28"/>
          <w:szCs w:val="28"/>
        </w:rPr>
        <w:t xml:space="preserve">) </w:t>
      </w:r>
      <w:r w:rsidRPr="00B0591A">
        <w:rPr>
          <w:sz w:val="28"/>
          <w:szCs w:val="28"/>
        </w:rPr>
        <w:t xml:space="preserve">рад вас приветствовать на конференции. Актуальность темы конференции очевидна всем присутствующим. Знаменательно то, что накануне ее проведения 28 мая 2017 года Президент Российской Федерации Владимир Владимирович Путин подписал Указ об объявлении Десятилетия детства в России. Этот документ свидетельствует, что государство ставит заботу о детях в число своих приоритетов. </w:t>
      </w:r>
    </w:p>
    <w:p w:rsidR="005F6857" w:rsidRPr="00B0591A" w:rsidRDefault="00D7559F" w:rsidP="00B0591A">
      <w:pPr>
        <w:ind w:firstLine="709"/>
        <w:jc w:val="both"/>
        <w:rPr>
          <w:sz w:val="28"/>
          <w:szCs w:val="28"/>
        </w:rPr>
      </w:pPr>
      <w:r w:rsidRPr="00B0591A">
        <w:rPr>
          <w:sz w:val="28"/>
          <w:szCs w:val="28"/>
        </w:rPr>
        <w:t xml:space="preserve">Следственные органы </w:t>
      </w:r>
      <w:r w:rsidR="00D863DB" w:rsidRPr="00B0591A">
        <w:rPr>
          <w:sz w:val="28"/>
          <w:szCs w:val="28"/>
        </w:rPr>
        <w:t xml:space="preserve">Следственного комитета </w:t>
      </w:r>
      <w:r w:rsidR="00275C04" w:rsidRPr="00B0591A">
        <w:rPr>
          <w:sz w:val="28"/>
          <w:szCs w:val="28"/>
        </w:rPr>
        <w:t xml:space="preserve">Российской Федерации </w:t>
      </w:r>
      <w:r w:rsidR="00275C04">
        <w:rPr>
          <w:sz w:val="28"/>
          <w:szCs w:val="28"/>
        </w:rPr>
        <w:t xml:space="preserve">(далее – СКР) </w:t>
      </w:r>
      <w:r w:rsidRPr="00B0591A">
        <w:rPr>
          <w:sz w:val="28"/>
          <w:szCs w:val="28"/>
        </w:rPr>
        <w:t xml:space="preserve">по роду своей деятельности </w:t>
      </w:r>
      <w:r w:rsidR="005B195E" w:rsidRPr="00B0591A">
        <w:rPr>
          <w:sz w:val="28"/>
          <w:szCs w:val="28"/>
        </w:rPr>
        <w:t xml:space="preserve">одними из </w:t>
      </w:r>
      <w:r w:rsidRPr="00B0591A">
        <w:rPr>
          <w:sz w:val="28"/>
          <w:szCs w:val="28"/>
        </w:rPr>
        <w:t>первы</w:t>
      </w:r>
      <w:r w:rsidR="005B195E" w:rsidRPr="00B0591A">
        <w:rPr>
          <w:sz w:val="28"/>
          <w:szCs w:val="28"/>
        </w:rPr>
        <w:t xml:space="preserve">х </w:t>
      </w:r>
      <w:r w:rsidRPr="00B0591A">
        <w:rPr>
          <w:sz w:val="28"/>
          <w:szCs w:val="28"/>
        </w:rPr>
        <w:t xml:space="preserve">сталкиваются </w:t>
      </w:r>
      <w:r w:rsidR="005F6857" w:rsidRPr="00B0591A">
        <w:rPr>
          <w:sz w:val="28"/>
          <w:szCs w:val="28"/>
        </w:rPr>
        <w:t xml:space="preserve">с </w:t>
      </w:r>
      <w:r w:rsidRPr="00B0591A">
        <w:rPr>
          <w:sz w:val="28"/>
          <w:szCs w:val="28"/>
        </w:rPr>
        <w:t>преступными посягательствами в отн</w:t>
      </w:r>
      <w:r w:rsidR="00644965" w:rsidRPr="00B0591A">
        <w:rPr>
          <w:sz w:val="28"/>
          <w:szCs w:val="28"/>
        </w:rPr>
        <w:t>о</w:t>
      </w:r>
      <w:r w:rsidR="005F6857" w:rsidRPr="00B0591A">
        <w:rPr>
          <w:sz w:val="28"/>
          <w:szCs w:val="28"/>
        </w:rPr>
        <w:t>шении несовершеннолетн</w:t>
      </w:r>
      <w:r w:rsidR="00275C04">
        <w:rPr>
          <w:sz w:val="28"/>
          <w:szCs w:val="28"/>
        </w:rPr>
        <w:t>их и иными нарушениями их прав.</w:t>
      </w:r>
    </w:p>
    <w:p w:rsidR="005F6857" w:rsidRPr="00B0591A" w:rsidRDefault="005F6857" w:rsidP="00B0591A">
      <w:pPr>
        <w:ind w:firstLine="709"/>
        <w:jc w:val="both"/>
        <w:rPr>
          <w:sz w:val="28"/>
          <w:szCs w:val="28"/>
        </w:rPr>
      </w:pPr>
      <w:r w:rsidRPr="00B0591A">
        <w:rPr>
          <w:sz w:val="28"/>
          <w:szCs w:val="28"/>
        </w:rPr>
        <w:t xml:space="preserve">Председателем </w:t>
      </w:r>
      <w:r w:rsidR="00275C04">
        <w:rPr>
          <w:sz w:val="28"/>
          <w:szCs w:val="28"/>
        </w:rPr>
        <w:t>СКР</w:t>
      </w:r>
      <w:r w:rsidRPr="00B0591A">
        <w:rPr>
          <w:sz w:val="28"/>
          <w:szCs w:val="28"/>
        </w:rPr>
        <w:t xml:space="preserve"> </w:t>
      </w:r>
      <w:r w:rsidR="00D863DB" w:rsidRPr="00B0591A">
        <w:rPr>
          <w:sz w:val="28"/>
          <w:szCs w:val="28"/>
        </w:rPr>
        <w:t xml:space="preserve">Александром Ивановичем </w:t>
      </w:r>
      <w:proofErr w:type="spellStart"/>
      <w:r w:rsidR="00D863DB" w:rsidRPr="00B0591A">
        <w:rPr>
          <w:sz w:val="28"/>
          <w:szCs w:val="28"/>
        </w:rPr>
        <w:t>Бастрыкиным</w:t>
      </w:r>
      <w:proofErr w:type="spellEnd"/>
      <w:r w:rsidRPr="00B0591A">
        <w:rPr>
          <w:sz w:val="28"/>
          <w:szCs w:val="28"/>
        </w:rPr>
        <w:t xml:space="preserve"> расследование преступных посягательств в отношении несовершеннолетних, а также вопросы профилактики указанных преступлений обозначены одним из приоритетных направлений деятельности следственных органов </w:t>
      </w:r>
      <w:r w:rsidR="00275C04">
        <w:rPr>
          <w:sz w:val="28"/>
          <w:szCs w:val="28"/>
        </w:rPr>
        <w:t>СКР</w:t>
      </w:r>
      <w:r w:rsidRPr="00B0591A">
        <w:rPr>
          <w:sz w:val="28"/>
          <w:szCs w:val="28"/>
        </w:rPr>
        <w:t>.</w:t>
      </w:r>
      <w:r w:rsidR="00D863DB" w:rsidRPr="00B0591A">
        <w:rPr>
          <w:sz w:val="28"/>
          <w:szCs w:val="28"/>
        </w:rPr>
        <w:t xml:space="preserve"> Это работа находится под жестким контролем. </w:t>
      </w:r>
    </w:p>
    <w:p w:rsidR="005F6857" w:rsidRPr="00B0591A" w:rsidRDefault="005F6857" w:rsidP="00B0591A">
      <w:pPr>
        <w:ind w:firstLine="709"/>
        <w:jc w:val="both"/>
        <w:rPr>
          <w:sz w:val="28"/>
          <w:szCs w:val="28"/>
        </w:rPr>
      </w:pPr>
      <w:r w:rsidRPr="00B0591A">
        <w:rPr>
          <w:sz w:val="28"/>
          <w:szCs w:val="28"/>
        </w:rPr>
        <w:t>В 2012-2015 г</w:t>
      </w:r>
      <w:r w:rsidR="00275C04">
        <w:rPr>
          <w:sz w:val="28"/>
          <w:szCs w:val="28"/>
        </w:rPr>
        <w:t>оды</w:t>
      </w:r>
      <w:r w:rsidRPr="00B0591A">
        <w:rPr>
          <w:sz w:val="28"/>
          <w:szCs w:val="28"/>
        </w:rPr>
        <w:t xml:space="preserve"> в Омской области отмечался рост числа преступных посягательств в отношении несовершеннолетних, в связи с чем правоохранительными органами региона совместно с государственными органами системы профилактики реализовывался комплекс мер, направленных на стабилизацию </w:t>
      </w:r>
      <w:proofErr w:type="gramStart"/>
      <w:r w:rsidRPr="00B0591A">
        <w:rPr>
          <w:sz w:val="28"/>
          <w:szCs w:val="28"/>
        </w:rPr>
        <w:t>криминогенной обстановки</w:t>
      </w:r>
      <w:proofErr w:type="gramEnd"/>
      <w:r w:rsidRPr="00B0591A">
        <w:rPr>
          <w:sz w:val="28"/>
          <w:szCs w:val="28"/>
        </w:rPr>
        <w:t xml:space="preserve"> в этой сфере. </w:t>
      </w:r>
    </w:p>
    <w:p w:rsidR="001E276B" w:rsidRDefault="005F6857" w:rsidP="00B0591A">
      <w:pPr>
        <w:ind w:firstLine="709"/>
        <w:jc w:val="both"/>
        <w:rPr>
          <w:sz w:val="28"/>
          <w:szCs w:val="28"/>
        </w:rPr>
      </w:pPr>
      <w:r w:rsidRPr="00B0591A">
        <w:rPr>
          <w:sz w:val="28"/>
          <w:szCs w:val="28"/>
        </w:rPr>
        <w:t>В</w:t>
      </w:r>
      <w:r w:rsidR="009467EF" w:rsidRPr="00B0591A">
        <w:rPr>
          <w:sz w:val="28"/>
          <w:szCs w:val="28"/>
        </w:rPr>
        <w:t xml:space="preserve"> результате принимаемых мер профилактического характера</w:t>
      </w:r>
      <w:r w:rsidRPr="00B0591A">
        <w:rPr>
          <w:sz w:val="28"/>
          <w:szCs w:val="28"/>
        </w:rPr>
        <w:t xml:space="preserve"> в 2016 году</w:t>
      </w:r>
      <w:r w:rsidR="009467EF" w:rsidRPr="00B0591A">
        <w:rPr>
          <w:sz w:val="28"/>
          <w:szCs w:val="28"/>
        </w:rPr>
        <w:t xml:space="preserve"> </w:t>
      </w:r>
      <w:r w:rsidR="001E276B" w:rsidRPr="00B0591A">
        <w:rPr>
          <w:sz w:val="28"/>
          <w:szCs w:val="28"/>
        </w:rPr>
        <w:t xml:space="preserve">на 33,3% снизилось число случаев гибели несовершеннолетних от преступных посягательств. На 2,5 % сократилось также количество </w:t>
      </w:r>
      <w:r w:rsidR="00F13360" w:rsidRPr="00B0591A">
        <w:rPr>
          <w:sz w:val="28"/>
          <w:szCs w:val="28"/>
        </w:rPr>
        <w:t>возбужденных уголовных дел</w:t>
      </w:r>
      <w:r w:rsidR="001E276B" w:rsidRPr="00B0591A">
        <w:rPr>
          <w:sz w:val="28"/>
          <w:szCs w:val="28"/>
        </w:rPr>
        <w:t xml:space="preserve">, </w:t>
      </w:r>
      <w:r w:rsidR="009467EF" w:rsidRPr="00B0591A">
        <w:rPr>
          <w:sz w:val="28"/>
          <w:szCs w:val="28"/>
        </w:rPr>
        <w:t xml:space="preserve">снижение произошло в основном за счет </w:t>
      </w:r>
      <w:r w:rsidR="001E276B" w:rsidRPr="00B0591A">
        <w:rPr>
          <w:sz w:val="28"/>
          <w:szCs w:val="28"/>
        </w:rPr>
        <w:t>уменьшения числа уголовных дел, возбужденных по фактам насильственных действий сексуального характера в отношении несовершеннолетних (ст. 132 У</w:t>
      </w:r>
      <w:r w:rsidR="00275C04">
        <w:rPr>
          <w:sz w:val="28"/>
          <w:szCs w:val="28"/>
        </w:rPr>
        <w:t xml:space="preserve">головного </w:t>
      </w:r>
      <w:r w:rsidR="001E276B" w:rsidRPr="00B0591A">
        <w:rPr>
          <w:sz w:val="28"/>
          <w:szCs w:val="28"/>
        </w:rPr>
        <w:t>К</w:t>
      </w:r>
      <w:r w:rsidR="00275C04">
        <w:rPr>
          <w:sz w:val="28"/>
          <w:szCs w:val="28"/>
        </w:rPr>
        <w:t>одекса</w:t>
      </w:r>
      <w:r w:rsidR="001E276B" w:rsidRPr="00B0591A">
        <w:rPr>
          <w:sz w:val="28"/>
          <w:szCs w:val="28"/>
        </w:rPr>
        <w:t xml:space="preserve"> Р</w:t>
      </w:r>
      <w:r w:rsidR="00275C04">
        <w:rPr>
          <w:sz w:val="28"/>
          <w:szCs w:val="28"/>
        </w:rPr>
        <w:t>оссийской Федерации (далее – УК РФ))</w:t>
      </w:r>
      <w:r w:rsidR="001E276B" w:rsidRPr="00B0591A">
        <w:rPr>
          <w:sz w:val="28"/>
          <w:szCs w:val="28"/>
        </w:rPr>
        <w:t xml:space="preserve">. </w:t>
      </w:r>
    </w:p>
    <w:p w:rsidR="00275C04" w:rsidRPr="00B0591A" w:rsidRDefault="00275C04" w:rsidP="00B0591A">
      <w:pPr>
        <w:ind w:firstLine="709"/>
        <w:jc w:val="both"/>
        <w:rPr>
          <w:sz w:val="28"/>
          <w:szCs w:val="28"/>
        </w:rPr>
      </w:pPr>
    </w:p>
    <w:p w:rsidR="00275C04" w:rsidRDefault="00184CA4" w:rsidP="00275C04">
      <w:pPr>
        <w:ind w:firstLine="709"/>
        <w:jc w:val="right"/>
        <w:rPr>
          <w:sz w:val="28"/>
          <w:szCs w:val="28"/>
        </w:rPr>
      </w:pPr>
      <w:r w:rsidRPr="00B0591A">
        <w:rPr>
          <w:sz w:val="28"/>
          <w:szCs w:val="28"/>
        </w:rPr>
        <w:t xml:space="preserve">Таблица № </w:t>
      </w:r>
      <w:r w:rsidR="00333B9B" w:rsidRPr="00B0591A">
        <w:rPr>
          <w:sz w:val="28"/>
          <w:szCs w:val="28"/>
        </w:rPr>
        <w:t>1</w:t>
      </w:r>
    </w:p>
    <w:p w:rsidR="00275C04" w:rsidRDefault="00275C04" w:rsidP="00275C04">
      <w:pPr>
        <w:ind w:firstLine="709"/>
        <w:jc w:val="right"/>
        <w:rPr>
          <w:sz w:val="28"/>
          <w:szCs w:val="28"/>
        </w:rPr>
      </w:pPr>
    </w:p>
    <w:p w:rsidR="00184CA4" w:rsidRDefault="00184CA4" w:rsidP="00275C04">
      <w:pPr>
        <w:jc w:val="center"/>
        <w:rPr>
          <w:sz w:val="28"/>
          <w:szCs w:val="28"/>
        </w:rPr>
      </w:pPr>
      <w:r w:rsidRPr="00B0591A">
        <w:rPr>
          <w:sz w:val="28"/>
          <w:szCs w:val="28"/>
        </w:rPr>
        <w:t xml:space="preserve">Сведения о </w:t>
      </w:r>
      <w:r w:rsidR="00002101" w:rsidRPr="00B0591A">
        <w:rPr>
          <w:sz w:val="28"/>
          <w:szCs w:val="28"/>
        </w:rPr>
        <w:t xml:space="preserve">рассмотрении сообщений и </w:t>
      </w:r>
      <w:r w:rsidRPr="00B0591A">
        <w:rPr>
          <w:sz w:val="28"/>
          <w:szCs w:val="28"/>
        </w:rPr>
        <w:t>расследовании уголовных дел</w:t>
      </w:r>
      <w:r w:rsidR="00275C04">
        <w:rPr>
          <w:sz w:val="28"/>
          <w:szCs w:val="28"/>
        </w:rPr>
        <w:br/>
      </w:r>
      <w:r w:rsidRPr="00B0591A">
        <w:rPr>
          <w:sz w:val="28"/>
          <w:szCs w:val="28"/>
        </w:rPr>
        <w:t xml:space="preserve">о преступлениях, совершенных в отношении </w:t>
      </w:r>
      <w:r w:rsidR="00597948" w:rsidRPr="00B0591A">
        <w:rPr>
          <w:sz w:val="28"/>
          <w:szCs w:val="28"/>
        </w:rPr>
        <w:t>несовершеннолетних</w:t>
      </w:r>
    </w:p>
    <w:p w:rsidR="00B0591A" w:rsidRPr="00B0591A" w:rsidRDefault="00B0591A" w:rsidP="00B0591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7"/>
        <w:gridCol w:w="1276"/>
        <w:gridCol w:w="1276"/>
        <w:gridCol w:w="1098"/>
      </w:tblGrid>
      <w:tr w:rsidR="00184CA4" w:rsidRPr="00B0591A" w:rsidTr="008B5866">
        <w:tc>
          <w:tcPr>
            <w:tcW w:w="6487" w:type="dxa"/>
            <w:shd w:val="clear" w:color="auto" w:fill="auto"/>
            <w:vAlign w:val="center"/>
          </w:tcPr>
          <w:p w:rsidR="00184CA4" w:rsidRPr="00B0591A" w:rsidRDefault="00184CA4" w:rsidP="00B0591A">
            <w:pPr>
              <w:jc w:val="center"/>
              <w:rPr>
                <w:sz w:val="28"/>
                <w:szCs w:val="28"/>
              </w:rPr>
            </w:pPr>
          </w:p>
        </w:tc>
        <w:tc>
          <w:tcPr>
            <w:tcW w:w="1276" w:type="dxa"/>
            <w:shd w:val="clear" w:color="auto" w:fill="auto"/>
            <w:vAlign w:val="center"/>
          </w:tcPr>
          <w:p w:rsidR="00184CA4" w:rsidRPr="00B0591A" w:rsidRDefault="001175B2" w:rsidP="00B0591A">
            <w:pPr>
              <w:jc w:val="center"/>
              <w:rPr>
                <w:sz w:val="28"/>
                <w:szCs w:val="28"/>
              </w:rPr>
            </w:pPr>
            <w:r w:rsidRPr="00B0591A">
              <w:rPr>
                <w:sz w:val="28"/>
                <w:szCs w:val="28"/>
              </w:rPr>
              <w:t>201</w:t>
            </w:r>
            <w:r w:rsidR="00752118" w:rsidRPr="00B0591A">
              <w:rPr>
                <w:sz w:val="28"/>
                <w:szCs w:val="28"/>
              </w:rPr>
              <w:t>5</w:t>
            </w:r>
          </w:p>
        </w:tc>
        <w:tc>
          <w:tcPr>
            <w:tcW w:w="1276" w:type="dxa"/>
            <w:shd w:val="clear" w:color="auto" w:fill="auto"/>
            <w:vAlign w:val="center"/>
          </w:tcPr>
          <w:p w:rsidR="00184CA4" w:rsidRPr="00B0591A" w:rsidRDefault="001175B2" w:rsidP="00B0591A">
            <w:pPr>
              <w:jc w:val="center"/>
              <w:rPr>
                <w:sz w:val="28"/>
                <w:szCs w:val="28"/>
              </w:rPr>
            </w:pPr>
            <w:r w:rsidRPr="00B0591A">
              <w:rPr>
                <w:sz w:val="28"/>
                <w:szCs w:val="28"/>
              </w:rPr>
              <w:t>201</w:t>
            </w:r>
            <w:r w:rsidR="00752118" w:rsidRPr="00B0591A">
              <w:rPr>
                <w:sz w:val="28"/>
                <w:szCs w:val="28"/>
              </w:rPr>
              <w:t>6</w:t>
            </w:r>
          </w:p>
        </w:tc>
        <w:tc>
          <w:tcPr>
            <w:tcW w:w="1098" w:type="dxa"/>
            <w:shd w:val="clear" w:color="auto" w:fill="auto"/>
            <w:vAlign w:val="center"/>
          </w:tcPr>
          <w:p w:rsidR="00184CA4" w:rsidRPr="00B0591A" w:rsidRDefault="00597948" w:rsidP="00B0591A">
            <w:pPr>
              <w:jc w:val="center"/>
              <w:rPr>
                <w:sz w:val="28"/>
                <w:szCs w:val="28"/>
              </w:rPr>
            </w:pPr>
            <w:r w:rsidRPr="00B0591A">
              <w:rPr>
                <w:sz w:val="28"/>
                <w:szCs w:val="28"/>
              </w:rPr>
              <w:t>+/-   %</w:t>
            </w:r>
          </w:p>
        </w:tc>
      </w:tr>
      <w:tr w:rsidR="00184CA4" w:rsidRPr="00B0591A" w:rsidTr="008B5866">
        <w:trPr>
          <w:trHeight w:val="263"/>
        </w:trPr>
        <w:tc>
          <w:tcPr>
            <w:tcW w:w="6487" w:type="dxa"/>
            <w:shd w:val="clear" w:color="auto" w:fill="auto"/>
          </w:tcPr>
          <w:p w:rsidR="00184CA4" w:rsidRPr="00B0591A" w:rsidRDefault="00D56A38" w:rsidP="00B0591A">
            <w:pPr>
              <w:jc w:val="both"/>
              <w:rPr>
                <w:sz w:val="28"/>
                <w:szCs w:val="28"/>
              </w:rPr>
            </w:pPr>
            <w:r w:rsidRPr="00B0591A">
              <w:rPr>
                <w:sz w:val="28"/>
                <w:szCs w:val="28"/>
              </w:rPr>
              <w:t>Поступило сообщений о преступлениях, совершенных в отношении несовершеннолетних</w:t>
            </w:r>
          </w:p>
        </w:tc>
        <w:tc>
          <w:tcPr>
            <w:tcW w:w="1276" w:type="dxa"/>
            <w:shd w:val="clear" w:color="auto" w:fill="auto"/>
          </w:tcPr>
          <w:p w:rsidR="00184CA4" w:rsidRPr="00B0591A" w:rsidRDefault="00184CA4" w:rsidP="00B0591A">
            <w:pPr>
              <w:jc w:val="both"/>
              <w:rPr>
                <w:sz w:val="28"/>
                <w:szCs w:val="28"/>
              </w:rPr>
            </w:pPr>
          </w:p>
          <w:p w:rsidR="00D56A38" w:rsidRPr="00B0591A" w:rsidRDefault="00EE76C8" w:rsidP="00B0591A">
            <w:pPr>
              <w:jc w:val="both"/>
              <w:rPr>
                <w:sz w:val="28"/>
                <w:szCs w:val="28"/>
              </w:rPr>
            </w:pPr>
            <w:r w:rsidRPr="00B0591A">
              <w:rPr>
                <w:sz w:val="28"/>
                <w:szCs w:val="28"/>
              </w:rPr>
              <w:t>643</w:t>
            </w:r>
          </w:p>
        </w:tc>
        <w:tc>
          <w:tcPr>
            <w:tcW w:w="1276" w:type="dxa"/>
            <w:shd w:val="clear" w:color="auto" w:fill="auto"/>
          </w:tcPr>
          <w:p w:rsidR="00184CA4" w:rsidRPr="00B0591A" w:rsidRDefault="00184CA4" w:rsidP="00B0591A">
            <w:pPr>
              <w:jc w:val="both"/>
              <w:rPr>
                <w:sz w:val="28"/>
                <w:szCs w:val="28"/>
              </w:rPr>
            </w:pPr>
          </w:p>
          <w:p w:rsidR="00D56A38" w:rsidRPr="00B0591A" w:rsidRDefault="00752118" w:rsidP="00B0591A">
            <w:pPr>
              <w:jc w:val="both"/>
              <w:rPr>
                <w:sz w:val="28"/>
                <w:szCs w:val="28"/>
              </w:rPr>
            </w:pPr>
            <w:r w:rsidRPr="00B0591A">
              <w:rPr>
                <w:sz w:val="28"/>
                <w:szCs w:val="28"/>
              </w:rPr>
              <w:t>850</w:t>
            </w:r>
          </w:p>
        </w:tc>
        <w:tc>
          <w:tcPr>
            <w:tcW w:w="1098" w:type="dxa"/>
            <w:shd w:val="clear" w:color="auto" w:fill="auto"/>
          </w:tcPr>
          <w:p w:rsidR="00184CA4" w:rsidRPr="00B0591A" w:rsidRDefault="00184CA4" w:rsidP="00B0591A">
            <w:pPr>
              <w:jc w:val="both"/>
              <w:rPr>
                <w:sz w:val="28"/>
                <w:szCs w:val="28"/>
              </w:rPr>
            </w:pPr>
          </w:p>
          <w:p w:rsidR="00D56A38" w:rsidRPr="00B0591A" w:rsidRDefault="00EE76C8" w:rsidP="00B0591A">
            <w:pPr>
              <w:jc w:val="both"/>
              <w:rPr>
                <w:sz w:val="28"/>
                <w:szCs w:val="28"/>
              </w:rPr>
            </w:pPr>
            <w:r w:rsidRPr="00B0591A">
              <w:rPr>
                <w:sz w:val="28"/>
                <w:szCs w:val="28"/>
              </w:rPr>
              <w:t>+24,3</w:t>
            </w:r>
          </w:p>
        </w:tc>
      </w:tr>
      <w:tr w:rsidR="00D56A38" w:rsidRPr="00B0591A" w:rsidTr="008B5866">
        <w:trPr>
          <w:trHeight w:val="263"/>
        </w:trPr>
        <w:tc>
          <w:tcPr>
            <w:tcW w:w="6487" w:type="dxa"/>
            <w:shd w:val="clear" w:color="auto" w:fill="auto"/>
          </w:tcPr>
          <w:p w:rsidR="00D56A38" w:rsidRPr="00B0591A" w:rsidRDefault="00D56A38" w:rsidP="00B0591A">
            <w:pPr>
              <w:jc w:val="both"/>
              <w:rPr>
                <w:sz w:val="28"/>
                <w:szCs w:val="28"/>
              </w:rPr>
            </w:pPr>
            <w:r w:rsidRPr="00B0591A">
              <w:rPr>
                <w:sz w:val="28"/>
                <w:szCs w:val="28"/>
              </w:rPr>
              <w:t>Возбуждено уголовных дел</w:t>
            </w:r>
            <w:r w:rsidR="00002101" w:rsidRPr="00B0591A">
              <w:rPr>
                <w:sz w:val="28"/>
                <w:szCs w:val="28"/>
              </w:rPr>
              <w:t>:</w:t>
            </w:r>
          </w:p>
        </w:tc>
        <w:tc>
          <w:tcPr>
            <w:tcW w:w="1276" w:type="dxa"/>
            <w:shd w:val="clear" w:color="auto" w:fill="auto"/>
          </w:tcPr>
          <w:p w:rsidR="00D56A38" w:rsidRPr="00B0591A" w:rsidRDefault="00EE76C8" w:rsidP="00B0591A">
            <w:pPr>
              <w:jc w:val="both"/>
              <w:rPr>
                <w:sz w:val="28"/>
                <w:szCs w:val="28"/>
              </w:rPr>
            </w:pPr>
            <w:r w:rsidRPr="00B0591A">
              <w:rPr>
                <w:sz w:val="28"/>
                <w:szCs w:val="28"/>
              </w:rPr>
              <w:t>274</w:t>
            </w:r>
          </w:p>
        </w:tc>
        <w:tc>
          <w:tcPr>
            <w:tcW w:w="1276" w:type="dxa"/>
            <w:shd w:val="clear" w:color="auto" w:fill="auto"/>
          </w:tcPr>
          <w:p w:rsidR="00D56A38" w:rsidRPr="00B0591A" w:rsidRDefault="00D56A38" w:rsidP="00B0591A">
            <w:pPr>
              <w:jc w:val="both"/>
              <w:rPr>
                <w:sz w:val="28"/>
                <w:szCs w:val="28"/>
              </w:rPr>
            </w:pPr>
            <w:r w:rsidRPr="00B0591A">
              <w:rPr>
                <w:sz w:val="28"/>
                <w:szCs w:val="28"/>
              </w:rPr>
              <w:t>2</w:t>
            </w:r>
            <w:r w:rsidR="00752118" w:rsidRPr="00B0591A">
              <w:rPr>
                <w:sz w:val="28"/>
                <w:szCs w:val="28"/>
              </w:rPr>
              <w:t>6</w:t>
            </w:r>
            <w:r w:rsidR="00EE76C8" w:rsidRPr="00B0591A">
              <w:rPr>
                <w:sz w:val="28"/>
                <w:szCs w:val="28"/>
              </w:rPr>
              <w:t>7</w:t>
            </w:r>
          </w:p>
        </w:tc>
        <w:tc>
          <w:tcPr>
            <w:tcW w:w="1098" w:type="dxa"/>
            <w:shd w:val="clear" w:color="auto" w:fill="auto"/>
          </w:tcPr>
          <w:p w:rsidR="00D56A38" w:rsidRPr="00B0591A" w:rsidRDefault="00A56AB4" w:rsidP="00B0591A">
            <w:pPr>
              <w:jc w:val="both"/>
              <w:rPr>
                <w:sz w:val="28"/>
                <w:szCs w:val="28"/>
              </w:rPr>
            </w:pPr>
            <w:r w:rsidRPr="00B0591A">
              <w:rPr>
                <w:sz w:val="28"/>
                <w:szCs w:val="28"/>
              </w:rPr>
              <w:t>-</w:t>
            </w:r>
            <w:r w:rsidR="00EE76C8" w:rsidRPr="00B0591A">
              <w:rPr>
                <w:sz w:val="28"/>
                <w:szCs w:val="28"/>
              </w:rPr>
              <w:t>2,5</w:t>
            </w:r>
          </w:p>
        </w:tc>
      </w:tr>
      <w:tr w:rsidR="00D56A38" w:rsidRPr="00B0591A" w:rsidTr="008B5866">
        <w:trPr>
          <w:trHeight w:val="365"/>
        </w:trPr>
        <w:tc>
          <w:tcPr>
            <w:tcW w:w="6487" w:type="dxa"/>
            <w:shd w:val="clear" w:color="auto" w:fill="auto"/>
          </w:tcPr>
          <w:p w:rsidR="00D56A38" w:rsidRPr="00B0591A" w:rsidRDefault="00002101" w:rsidP="00B0591A">
            <w:pPr>
              <w:jc w:val="both"/>
              <w:rPr>
                <w:sz w:val="28"/>
                <w:szCs w:val="28"/>
              </w:rPr>
            </w:pPr>
            <w:r w:rsidRPr="00B0591A">
              <w:rPr>
                <w:sz w:val="28"/>
                <w:szCs w:val="28"/>
              </w:rPr>
              <w:t>в</w:t>
            </w:r>
            <w:r w:rsidR="00D56A38" w:rsidRPr="00B0591A">
              <w:rPr>
                <w:sz w:val="28"/>
                <w:szCs w:val="28"/>
              </w:rPr>
              <w:t xml:space="preserve"> том числе по фактам суицидов </w:t>
            </w:r>
          </w:p>
        </w:tc>
        <w:tc>
          <w:tcPr>
            <w:tcW w:w="1276" w:type="dxa"/>
            <w:shd w:val="clear" w:color="auto" w:fill="auto"/>
          </w:tcPr>
          <w:p w:rsidR="00D56A38" w:rsidRPr="00B0591A" w:rsidRDefault="00EE76C8" w:rsidP="00B0591A">
            <w:pPr>
              <w:jc w:val="both"/>
              <w:rPr>
                <w:sz w:val="28"/>
                <w:szCs w:val="28"/>
              </w:rPr>
            </w:pPr>
            <w:r w:rsidRPr="00B0591A">
              <w:rPr>
                <w:sz w:val="28"/>
                <w:szCs w:val="28"/>
              </w:rPr>
              <w:t>8</w:t>
            </w:r>
          </w:p>
        </w:tc>
        <w:tc>
          <w:tcPr>
            <w:tcW w:w="1276" w:type="dxa"/>
            <w:shd w:val="clear" w:color="auto" w:fill="auto"/>
          </w:tcPr>
          <w:p w:rsidR="00D56A38" w:rsidRPr="00B0591A" w:rsidRDefault="00752118" w:rsidP="00B0591A">
            <w:pPr>
              <w:jc w:val="both"/>
              <w:rPr>
                <w:sz w:val="28"/>
                <w:szCs w:val="28"/>
              </w:rPr>
            </w:pPr>
            <w:r w:rsidRPr="00B0591A">
              <w:rPr>
                <w:sz w:val="28"/>
                <w:szCs w:val="28"/>
              </w:rPr>
              <w:t>12</w:t>
            </w:r>
          </w:p>
        </w:tc>
        <w:tc>
          <w:tcPr>
            <w:tcW w:w="1098" w:type="dxa"/>
            <w:shd w:val="clear" w:color="auto" w:fill="auto"/>
          </w:tcPr>
          <w:p w:rsidR="00D56A38" w:rsidRPr="00B0591A" w:rsidRDefault="00EE76C8" w:rsidP="00B0591A">
            <w:pPr>
              <w:jc w:val="both"/>
              <w:rPr>
                <w:sz w:val="28"/>
                <w:szCs w:val="28"/>
              </w:rPr>
            </w:pPr>
            <w:r w:rsidRPr="00B0591A">
              <w:rPr>
                <w:sz w:val="28"/>
                <w:szCs w:val="28"/>
              </w:rPr>
              <w:t>+33,3</w:t>
            </w:r>
          </w:p>
        </w:tc>
      </w:tr>
      <w:tr w:rsidR="00D56A38" w:rsidRPr="00B0591A" w:rsidTr="008B5866">
        <w:trPr>
          <w:trHeight w:val="282"/>
        </w:trPr>
        <w:tc>
          <w:tcPr>
            <w:tcW w:w="6487" w:type="dxa"/>
            <w:shd w:val="clear" w:color="auto" w:fill="auto"/>
          </w:tcPr>
          <w:p w:rsidR="00D56A38" w:rsidRPr="00B0591A" w:rsidRDefault="00002101" w:rsidP="00B0591A">
            <w:pPr>
              <w:jc w:val="both"/>
              <w:rPr>
                <w:sz w:val="28"/>
                <w:szCs w:val="28"/>
              </w:rPr>
            </w:pPr>
            <w:r w:rsidRPr="00B0591A">
              <w:rPr>
                <w:sz w:val="28"/>
                <w:szCs w:val="28"/>
              </w:rPr>
              <w:t xml:space="preserve">по фактам безвестного исчезновения  </w:t>
            </w:r>
          </w:p>
        </w:tc>
        <w:tc>
          <w:tcPr>
            <w:tcW w:w="1276" w:type="dxa"/>
            <w:shd w:val="clear" w:color="auto" w:fill="auto"/>
          </w:tcPr>
          <w:p w:rsidR="00D56A38" w:rsidRPr="00B0591A" w:rsidRDefault="00EE76C8" w:rsidP="00B0591A">
            <w:pPr>
              <w:jc w:val="both"/>
              <w:rPr>
                <w:sz w:val="28"/>
                <w:szCs w:val="28"/>
              </w:rPr>
            </w:pPr>
            <w:r w:rsidRPr="00B0591A">
              <w:rPr>
                <w:sz w:val="28"/>
                <w:szCs w:val="28"/>
              </w:rPr>
              <w:t>2</w:t>
            </w:r>
          </w:p>
        </w:tc>
        <w:tc>
          <w:tcPr>
            <w:tcW w:w="1276" w:type="dxa"/>
            <w:shd w:val="clear" w:color="auto" w:fill="auto"/>
          </w:tcPr>
          <w:p w:rsidR="00D56A38" w:rsidRPr="00B0591A" w:rsidRDefault="00752118" w:rsidP="00B0591A">
            <w:pPr>
              <w:jc w:val="both"/>
              <w:rPr>
                <w:sz w:val="28"/>
                <w:szCs w:val="28"/>
              </w:rPr>
            </w:pPr>
            <w:r w:rsidRPr="00B0591A">
              <w:rPr>
                <w:sz w:val="28"/>
                <w:szCs w:val="28"/>
              </w:rPr>
              <w:t>3</w:t>
            </w:r>
          </w:p>
        </w:tc>
        <w:tc>
          <w:tcPr>
            <w:tcW w:w="1098" w:type="dxa"/>
            <w:shd w:val="clear" w:color="auto" w:fill="auto"/>
          </w:tcPr>
          <w:p w:rsidR="00D56A38" w:rsidRPr="00B0591A" w:rsidRDefault="00EE76C8" w:rsidP="00B0591A">
            <w:pPr>
              <w:jc w:val="both"/>
              <w:rPr>
                <w:sz w:val="28"/>
                <w:szCs w:val="28"/>
              </w:rPr>
            </w:pPr>
            <w:r w:rsidRPr="00B0591A">
              <w:rPr>
                <w:sz w:val="28"/>
                <w:szCs w:val="28"/>
              </w:rPr>
              <w:t>+33,3</w:t>
            </w:r>
          </w:p>
        </w:tc>
      </w:tr>
      <w:tr w:rsidR="00D61103" w:rsidRPr="00B0591A" w:rsidTr="008B5866">
        <w:trPr>
          <w:trHeight w:val="283"/>
        </w:trPr>
        <w:tc>
          <w:tcPr>
            <w:tcW w:w="6487" w:type="dxa"/>
            <w:shd w:val="clear" w:color="auto" w:fill="auto"/>
          </w:tcPr>
          <w:p w:rsidR="00D61103" w:rsidRPr="00B0591A" w:rsidRDefault="00D61103" w:rsidP="00B0591A">
            <w:pPr>
              <w:jc w:val="both"/>
              <w:rPr>
                <w:sz w:val="28"/>
                <w:szCs w:val="28"/>
              </w:rPr>
            </w:pPr>
            <w:r w:rsidRPr="00B0591A">
              <w:rPr>
                <w:sz w:val="28"/>
                <w:szCs w:val="28"/>
              </w:rPr>
              <w:t>Находилось в производстве дел</w:t>
            </w:r>
          </w:p>
        </w:tc>
        <w:tc>
          <w:tcPr>
            <w:tcW w:w="1276" w:type="dxa"/>
            <w:shd w:val="clear" w:color="auto" w:fill="auto"/>
          </w:tcPr>
          <w:p w:rsidR="00D61103" w:rsidRPr="00B0591A" w:rsidRDefault="00EE76C8" w:rsidP="00B0591A">
            <w:pPr>
              <w:jc w:val="both"/>
              <w:rPr>
                <w:sz w:val="28"/>
                <w:szCs w:val="28"/>
              </w:rPr>
            </w:pPr>
            <w:r w:rsidRPr="00B0591A">
              <w:rPr>
                <w:sz w:val="28"/>
                <w:szCs w:val="28"/>
              </w:rPr>
              <w:t>403</w:t>
            </w:r>
          </w:p>
        </w:tc>
        <w:tc>
          <w:tcPr>
            <w:tcW w:w="1276" w:type="dxa"/>
            <w:shd w:val="clear" w:color="auto" w:fill="auto"/>
          </w:tcPr>
          <w:p w:rsidR="00D61103" w:rsidRPr="00B0591A" w:rsidRDefault="00EE76C8" w:rsidP="00B0591A">
            <w:pPr>
              <w:jc w:val="both"/>
              <w:rPr>
                <w:sz w:val="28"/>
                <w:szCs w:val="28"/>
              </w:rPr>
            </w:pPr>
            <w:r w:rsidRPr="00B0591A">
              <w:rPr>
                <w:sz w:val="28"/>
                <w:szCs w:val="28"/>
              </w:rPr>
              <w:t>404</w:t>
            </w:r>
          </w:p>
        </w:tc>
        <w:tc>
          <w:tcPr>
            <w:tcW w:w="1098" w:type="dxa"/>
            <w:shd w:val="clear" w:color="auto" w:fill="auto"/>
          </w:tcPr>
          <w:p w:rsidR="00D61103" w:rsidRPr="00B0591A" w:rsidRDefault="00EE76C8" w:rsidP="00B0591A">
            <w:pPr>
              <w:jc w:val="both"/>
              <w:rPr>
                <w:sz w:val="28"/>
                <w:szCs w:val="28"/>
              </w:rPr>
            </w:pPr>
            <w:r w:rsidRPr="00B0591A">
              <w:rPr>
                <w:sz w:val="28"/>
                <w:szCs w:val="28"/>
              </w:rPr>
              <w:t>+0,2</w:t>
            </w:r>
            <w:r w:rsidR="00D61103" w:rsidRPr="00B0591A">
              <w:rPr>
                <w:sz w:val="28"/>
                <w:szCs w:val="28"/>
              </w:rPr>
              <w:t xml:space="preserve"> </w:t>
            </w:r>
          </w:p>
        </w:tc>
      </w:tr>
      <w:tr w:rsidR="00184CA4" w:rsidRPr="00B0591A" w:rsidTr="008B5866">
        <w:trPr>
          <w:trHeight w:val="301"/>
        </w:trPr>
        <w:tc>
          <w:tcPr>
            <w:tcW w:w="6487" w:type="dxa"/>
            <w:shd w:val="clear" w:color="auto" w:fill="auto"/>
          </w:tcPr>
          <w:p w:rsidR="00184CA4" w:rsidRPr="00B0591A" w:rsidRDefault="00597948" w:rsidP="00B0591A">
            <w:pPr>
              <w:jc w:val="both"/>
              <w:rPr>
                <w:sz w:val="28"/>
                <w:szCs w:val="28"/>
              </w:rPr>
            </w:pPr>
            <w:r w:rsidRPr="00B0591A">
              <w:rPr>
                <w:sz w:val="28"/>
                <w:szCs w:val="28"/>
              </w:rPr>
              <w:t>Направлено прокурору дел</w:t>
            </w:r>
          </w:p>
        </w:tc>
        <w:tc>
          <w:tcPr>
            <w:tcW w:w="1276" w:type="dxa"/>
            <w:shd w:val="clear" w:color="auto" w:fill="auto"/>
          </w:tcPr>
          <w:p w:rsidR="00184CA4" w:rsidRPr="00B0591A" w:rsidRDefault="00EE76C8" w:rsidP="00B0591A">
            <w:pPr>
              <w:jc w:val="both"/>
              <w:rPr>
                <w:sz w:val="28"/>
                <w:szCs w:val="28"/>
              </w:rPr>
            </w:pPr>
            <w:r w:rsidRPr="00B0591A">
              <w:rPr>
                <w:sz w:val="28"/>
                <w:szCs w:val="28"/>
              </w:rPr>
              <w:t>143</w:t>
            </w:r>
          </w:p>
        </w:tc>
        <w:tc>
          <w:tcPr>
            <w:tcW w:w="1276" w:type="dxa"/>
            <w:shd w:val="clear" w:color="auto" w:fill="auto"/>
          </w:tcPr>
          <w:p w:rsidR="00184CA4" w:rsidRPr="00B0591A" w:rsidRDefault="00EE76C8" w:rsidP="00B0591A">
            <w:pPr>
              <w:jc w:val="both"/>
              <w:rPr>
                <w:sz w:val="28"/>
                <w:szCs w:val="28"/>
              </w:rPr>
            </w:pPr>
            <w:r w:rsidRPr="00B0591A">
              <w:rPr>
                <w:sz w:val="28"/>
                <w:szCs w:val="28"/>
              </w:rPr>
              <w:t>186</w:t>
            </w:r>
          </w:p>
        </w:tc>
        <w:tc>
          <w:tcPr>
            <w:tcW w:w="1098" w:type="dxa"/>
            <w:shd w:val="clear" w:color="auto" w:fill="auto"/>
          </w:tcPr>
          <w:p w:rsidR="00184CA4" w:rsidRPr="00B0591A" w:rsidRDefault="00F13360" w:rsidP="00B0591A">
            <w:pPr>
              <w:jc w:val="both"/>
              <w:rPr>
                <w:sz w:val="28"/>
                <w:szCs w:val="28"/>
              </w:rPr>
            </w:pPr>
            <w:r w:rsidRPr="00B0591A">
              <w:rPr>
                <w:sz w:val="28"/>
                <w:szCs w:val="28"/>
              </w:rPr>
              <w:t>+23,1</w:t>
            </w:r>
            <w:r w:rsidR="00597948" w:rsidRPr="00B0591A">
              <w:rPr>
                <w:sz w:val="28"/>
                <w:szCs w:val="28"/>
              </w:rPr>
              <w:t xml:space="preserve"> </w:t>
            </w:r>
          </w:p>
        </w:tc>
      </w:tr>
      <w:tr w:rsidR="00184CA4" w:rsidRPr="00B0591A" w:rsidTr="008B5866">
        <w:tc>
          <w:tcPr>
            <w:tcW w:w="6487" w:type="dxa"/>
            <w:shd w:val="clear" w:color="auto" w:fill="auto"/>
          </w:tcPr>
          <w:p w:rsidR="00184CA4" w:rsidRPr="00B0591A" w:rsidRDefault="00597948" w:rsidP="00B0591A">
            <w:pPr>
              <w:jc w:val="both"/>
              <w:rPr>
                <w:sz w:val="28"/>
                <w:szCs w:val="28"/>
              </w:rPr>
            </w:pPr>
            <w:r w:rsidRPr="00B0591A">
              <w:rPr>
                <w:sz w:val="28"/>
                <w:szCs w:val="28"/>
              </w:rPr>
              <w:t>Направлено в суд</w:t>
            </w:r>
          </w:p>
        </w:tc>
        <w:tc>
          <w:tcPr>
            <w:tcW w:w="1276" w:type="dxa"/>
            <w:shd w:val="clear" w:color="auto" w:fill="auto"/>
          </w:tcPr>
          <w:p w:rsidR="00184CA4" w:rsidRPr="00B0591A" w:rsidRDefault="00EE76C8" w:rsidP="00B0591A">
            <w:pPr>
              <w:jc w:val="both"/>
              <w:rPr>
                <w:sz w:val="28"/>
                <w:szCs w:val="28"/>
              </w:rPr>
            </w:pPr>
            <w:r w:rsidRPr="00B0591A">
              <w:rPr>
                <w:sz w:val="28"/>
                <w:szCs w:val="28"/>
              </w:rPr>
              <w:t>140</w:t>
            </w:r>
          </w:p>
        </w:tc>
        <w:tc>
          <w:tcPr>
            <w:tcW w:w="1276" w:type="dxa"/>
            <w:shd w:val="clear" w:color="auto" w:fill="auto"/>
          </w:tcPr>
          <w:p w:rsidR="00184CA4" w:rsidRPr="00B0591A" w:rsidRDefault="00EE76C8" w:rsidP="00B0591A">
            <w:pPr>
              <w:jc w:val="both"/>
              <w:rPr>
                <w:sz w:val="28"/>
                <w:szCs w:val="28"/>
              </w:rPr>
            </w:pPr>
            <w:r w:rsidRPr="00B0591A">
              <w:rPr>
                <w:sz w:val="28"/>
                <w:szCs w:val="28"/>
              </w:rPr>
              <w:t>175</w:t>
            </w:r>
          </w:p>
        </w:tc>
        <w:tc>
          <w:tcPr>
            <w:tcW w:w="1098" w:type="dxa"/>
            <w:shd w:val="clear" w:color="auto" w:fill="auto"/>
          </w:tcPr>
          <w:p w:rsidR="00184CA4" w:rsidRPr="00B0591A" w:rsidRDefault="00F13360" w:rsidP="00B0591A">
            <w:pPr>
              <w:jc w:val="both"/>
              <w:rPr>
                <w:sz w:val="28"/>
                <w:szCs w:val="28"/>
              </w:rPr>
            </w:pPr>
            <w:r w:rsidRPr="00B0591A">
              <w:rPr>
                <w:sz w:val="28"/>
                <w:szCs w:val="28"/>
              </w:rPr>
              <w:t>+20</w:t>
            </w:r>
          </w:p>
        </w:tc>
      </w:tr>
      <w:tr w:rsidR="00184CA4" w:rsidRPr="00B0591A" w:rsidTr="008B5866">
        <w:tc>
          <w:tcPr>
            <w:tcW w:w="6487" w:type="dxa"/>
            <w:shd w:val="clear" w:color="auto" w:fill="auto"/>
          </w:tcPr>
          <w:p w:rsidR="00184CA4" w:rsidRPr="00B0591A" w:rsidRDefault="00597948" w:rsidP="00B0591A">
            <w:pPr>
              <w:jc w:val="both"/>
              <w:rPr>
                <w:sz w:val="28"/>
                <w:szCs w:val="28"/>
              </w:rPr>
            </w:pPr>
            <w:r w:rsidRPr="00B0591A">
              <w:rPr>
                <w:sz w:val="28"/>
                <w:szCs w:val="28"/>
              </w:rPr>
              <w:t xml:space="preserve">Прекращено </w:t>
            </w:r>
          </w:p>
        </w:tc>
        <w:tc>
          <w:tcPr>
            <w:tcW w:w="1276" w:type="dxa"/>
            <w:shd w:val="clear" w:color="auto" w:fill="auto"/>
          </w:tcPr>
          <w:p w:rsidR="00184CA4" w:rsidRPr="00B0591A" w:rsidRDefault="00EE76C8" w:rsidP="00B0591A">
            <w:pPr>
              <w:jc w:val="both"/>
              <w:rPr>
                <w:sz w:val="28"/>
                <w:szCs w:val="28"/>
              </w:rPr>
            </w:pPr>
            <w:r w:rsidRPr="00B0591A">
              <w:rPr>
                <w:sz w:val="28"/>
                <w:szCs w:val="28"/>
              </w:rPr>
              <w:t>36</w:t>
            </w:r>
          </w:p>
        </w:tc>
        <w:tc>
          <w:tcPr>
            <w:tcW w:w="1276" w:type="dxa"/>
            <w:shd w:val="clear" w:color="auto" w:fill="auto"/>
          </w:tcPr>
          <w:p w:rsidR="00184CA4" w:rsidRPr="00B0591A" w:rsidRDefault="00EE76C8" w:rsidP="00B0591A">
            <w:pPr>
              <w:jc w:val="both"/>
              <w:rPr>
                <w:sz w:val="28"/>
                <w:szCs w:val="28"/>
              </w:rPr>
            </w:pPr>
            <w:r w:rsidRPr="00B0591A">
              <w:rPr>
                <w:sz w:val="28"/>
                <w:szCs w:val="28"/>
              </w:rPr>
              <w:t>44</w:t>
            </w:r>
          </w:p>
        </w:tc>
        <w:tc>
          <w:tcPr>
            <w:tcW w:w="1098" w:type="dxa"/>
            <w:shd w:val="clear" w:color="auto" w:fill="auto"/>
          </w:tcPr>
          <w:p w:rsidR="00184CA4" w:rsidRPr="00B0591A" w:rsidRDefault="00A56AB4" w:rsidP="00B0591A">
            <w:pPr>
              <w:jc w:val="both"/>
              <w:rPr>
                <w:sz w:val="28"/>
                <w:szCs w:val="28"/>
              </w:rPr>
            </w:pPr>
            <w:r w:rsidRPr="00B0591A">
              <w:rPr>
                <w:sz w:val="28"/>
                <w:szCs w:val="28"/>
              </w:rPr>
              <w:t>+</w:t>
            </w:r>
            <w:r w:rsidR="00F13360" w:rsidRPr="00B0591A">
              <w:rPr>
                <w:sz w:val="28"/>
                <w:szCs w:val="28"/>
              </w:rPr>
              <w:t>18,1</w:t>
            </w:r>
          </w:p>
        </w:tc>
      </w:tr>
      <w:tr w:rsidR="00184CA4" w:rsidRPr="00B0591A" w:rsidTr="008B5866">
        <w:tc>
          <w:tcPr>
            <w:tcW w:w="6487" w:type="dxa"/>
            <w:shd w:val="clear" w:color="auto" w:fill="auto"/>
          </w:tcPr>
          <w:p w:rsidR="00184CA4" w:rsidRPr="00B0591A" w:rsidRDefault="00597948" w:rsidP="00B0591A">
            <w:pPr>
              <w:jc w:val="both"/>
              <w:rPr>
                <w:sz w:val="28"/>
                <w:szCs w:val="28"/>
              </w:rPr>
            </w:pPr>
            <w:r w:rsidRPr="00B0591A">
              <w:rPr>
                <w:sz w:val="28"/>
                <w:szCs w:val="28"/>
              </w:rPr>
              <w:t xml:space="preserve">Приостановлено (по всем основаниям) </w:t>
            </w:r>
          </w:p>
        </w:tc>
        <w:tc>
          <w:tcPr>
            <w:tcW w:w="1276" w:type="dxa"/>
            <w:shd w:val="clear" w:color="auto" w:fill="auto"/>
          </w:tcPr>
          <w:p w:rsidR="00184CA4" w:rsidRPr="00B0591A" w:rsidRDefault="00EE76C8" w:rsidP="00B0591A">
            <w:pPr>
              <w:jc w:val="both"/>
              <w:rPr>
                <w:sz w:val="28"/>
                <w:szCs w:val="28"/>
              </w:rPr>
            </w:pPr>
            <w:r w:rsidRPr="00B0591A">
              <w:rPr>
                <w:sz w:val="28"/>
                <w:szCs w:val="28"/>
              </w:rPr>
              <w:t>19</w:t>
            </w:r>
          </w:p>
        </w:tc>
        <w:tc>
          <w:tcPr>
            <w:tcW w:w="1276" w:type="dxa"/>
            <w:shd w:val="clear" w:color="auto" w:fill="auto"/>
          </w:tcPr>
          <w:p w:rsidR="00184CA4" w:rsidRPr="00B0591A" w:rsidRDefault="00EE76C8" w:rsidP="00B0591A">
            <w:pPr>
              <w:jc w:val="both"/>
              <w:rPr>
                <w:sz w:val="28"/>
                <w:szCs w:val="28"/>
              </w:rPr>
            </w:pPr>
            <w:r w:rsidRPr="00B0591A">
              <w:rPr>
                <w:sz w:val="28"/>
                <w:szCs w:val="28"/>
              </w:rPr>
              <w:t>30</w:t>
            </w:r>
          </w:p>
        </w:tc>
        <w:tc>
          <w:tcPr>
            <w:tcW w:w="1098" w:type="dxa"/>
            <w:shd w:val="clear" w:color="auto" w:fill="auto"/>
          </w:tcPr>
          <w:p w:rsidR="00184CA4" w:rsidRPr="00B0591A" w:rsidRDefault="00F13360" w:rsidP="00B0591A">
            <w:pPr>
              <w:jc w:val="both"/>
              <w:rPr>
                <w:sz w:val="28"/>
                <w:szCs w:val="28"/>
              </w:rPr>
            </w:pPr>
            <w:r w:rsidRPr="00B0591A">
              <w:rPr>
                <w:sz w:val="28"/>
                <w:szCs w:val="28"/>
              </w:rPr>
              <w:t>+36,6</w:t>
            </w:r>
          </w:p>
        </w:tc>
      </w:tr>
      <w:tr w:rsidR="001175B2" w:rsidRPr="00B0591A" w:rsidTr="008B5866">
        <w:tc>
          <w:tcPr>
            <w:tcW w:w="6487" w:type="dxa"/>
            <w:shd w:val="clear" w:color="auto" w:fill="auto"/>
          </w:tcPr>
          <w:p w:rsidR="001175B2" w:rsidRPr="00B0591A" w:rsidRDefault="00597948" w:rsidP="00BB2FAB">
            <w:pPr>
              <w:jc w:val="both"/>
              <w:rPr>
                <w:sz w:val="28"/>
                <w:szCs w:val="28"/>
              </w:rPr>
            </w:pPr>
            <w:r w:rsidRPr="00B0591A">
              <w:rPr>
                <w:sz w:val="28"/>
                <w:szCs w:val="28"/>
              </w:rPr>
              <w:t>Приостановлено по п.</w:t>
            </w:r>
            <w:r w:rsidR="00275C04">
              <w:rPr>
                <w:sz w:val="28"/>
                <w:szCs w:val="28"/>
              </w:rPr>
              <w:t> </w:t>
            </w:r>
            <w:r w:rsidRPr="00B0591A">
              <w:rPr>
                <w:sz w:val="28"/>
                <w:szCs w:val="28"/>
              </w:rPr>
              <w:t>1 ч.</w:t>
            </w:r>
            <w:r w:rsidR="00275C04">
              <w:rPr>
                <w:sz w:val="28"/>
                <w:szCs w:val="28"/>
              </w:rPr>
              <w:t> </w:t>
            </w:r>
            <w:r w:rsidRPr="00B0591A">
              <w:rPr>
                <w:sz w:val="28"/>
                <w:szCs w:val="28"/>
              </w:rPr>
              <w:t>1 ст.</w:t>
            </w:r>
            <w:r w:rsidR="00275C04">
              <w:rPr>
                <w:sz w:val="28"/>
                <w:szCs w:val="28"/>
              </w:rPr>
              <w:t> </w:t>
            </w:r>
            <w:r w:rsidRPr="00B0591A">
              <w:rPr>
                <w:sz w:val="28"/>
                <w:szCs w:val="28"/>
              </w:rPr>
              <w:t>208 У</w:t>
            </w:r>
            <w:r w:rsidR="00275C04">
              <w:rPr>
                <w:sz w:val="28"/>
                <w:szCs w:val="28"/>
              </w:rPr>
              <w:t>головно-процессуального кодекса</w:t>
            </w:r>
            <w:r w:rsidRPr="00B0591A">
              <w:rPr>
                <w:sz w:val="28"/>
                <w:szCs w:val="28"/>
              </w:rPr>
              <w:t xml:space="preserve"> Р</w:t>
            </w:r>
            <w:r w:rsidR="00275C04">
              <w:rPr>
                <w:sz w:val="28"/>
                <w:szCs w:val="28"/>
              </w:rPr>
              <w:t xml:space="preserve">оссийской Федерации </w:t>
            </w:r>
          </w:p>
        </w:tc>
        <w:tc>
          <w:tcPr>
            <w:tcW w:w="1276" w:type="dxa"/>
            <w:shd w:val="clear" w:color="auto" w:fill="auto"/>
          </w:tcPr>
          <w:p w:rsidR="001175B2" w:rsidRPr="00B0591A" w:rsidRDefault="0050133E" w:rsidP="00B0591A">
            <w:pPr>
              <w:jc w:val="both"/>
              <w:rPr>
                <w:sz w:val="28"/>
                <w:szCs w:val="28"/>
              </w:rPr>
            </w:pPr>
            <w:r w:rsidRPr="00B0591A">
              <w:rPr>
                <w:sz w:val="28"/>
                <w:szCs w:val="28"/>
              </w:rPr>
              <w:t>1</w:t>
            </w:r>
            <w:r w:rsidR="00217FC1" w:rsidRPr="00B0591A">
              <w:rPr>
                <w:sz w:val="28"/>
                <w:szCs w:val="28"/>
              </w:rPr>
              <w:t>6</w:t>
            </w:r>
          </w:p>
        </w:tc>
        <w:tc>
          <w:tcPr>
            <w:tcW w:w="1276" w:type="dxa"/>
            <w:shd w:val="clear" w:color="auto" w:fill="auto"/>
          </w:tcPr>
          <w:p w:rsidR="001175B2" w:rsidRPr="00B0591A" w:rsidRDefault="00EE76C8" w:rsidP="00B0591A">
            <w:pPr>
              <w:jc w:val="both"/>
              <w:rPr>
                <w:sz w:val="28"/>
                <w:szCs w:val="28"/>
              </w:rPr>
            </w:pPr>
            <w:r w:rsidRPr="00B0591A">
              <w:rPr>
                <w:sz w:val="28"/>
                <w:szCs w:val="28"/>
              </w:rPr>
              <w:t>25</w:t>
            </w:r>
          </w:p>
        </w:tc>
        <w:tc>
          <w:tcPr>
            <w:tcW w:w="1098" w:type="dxa"/>
            <w:shd w:val="clear" w:color="auto" w:fill="auto"/>
          </w:tcPr>
          <w:p w:rsidR="001175B2" w:rsidRPr="00B0591A" w:rsidRDefault="00F13360" w:rsidP="00B0591A">
            <w:pPr>
              <w:jc w:val="both"/>
              <w:rPr>
                <w:sz w:val="28"/>
                <w:szCs w:val="28"/>
              </w:rPr>
            </w:pPr>
            <w:r w:rsidRPr="00B0591A">
              <w:rPr>
                <w:sz w:val="28"/>
                <w:szCs w:val="28"/>
              </w:rPr>
              <w:t>+36</w:t>
            </w:r>
          </w:p>
        </w:tc>
      </w:tr>
      <w:tr w:rsidR="0050133E" w:rsidRPr="00B0591A" w:rsidTr="008B5866">
        <w:tc>
          <w:tcPr>
            <w:tcW w:w="10137" w:type="dxa"/>
            <w:gridSpan w:val="4"/>
            <w:shd w:val="clear" w:color="auto" w:fill="auto"/>
          </w:tcPr>
          <w:p w:rsidR="0050133E" w:rsidRPr="00B0591A" w:rsidRDefault="0050133E" w:rsidP="00B0591A">
            <w:pPr>
              <w:jc w:val="both"/>
              <w:rPr>
                <w:sz w:val="28"/>
                <w:szCs w:val="28"/>
              </w:rPr>
            </w:pPr>
            <w:r w:rsidRPr="00B0591A">
              <w:rPr>
                <w:sz w:val="28"/>
                <w:szCs w:val="28"/>
              </w:rPr>
              <w:t xml:space="preserve">Несовершеннолетние лица, признанные потерпевшими </w:t>
            </w:r>
          </w:p>
        </w:tc>
      </w:tr>
      <w:tr w:rsidR="0050133E" w:rsidRPr="00B0591A" w:rsidTr="008B5866">
        <w:tc>
          <w:tcPr>
            <w:tcW w:w="6487" w:type="dxa"/>
            <w:shd w:val="clear" w:color="auto" w:fill="auto"/>
          </w:tcPr>
          <w:p w:rsidR="0050133E" w:rsidRPr="00B0591A" w:rsidRDefault="0050133E" w:rsidP="00B0591A">
            <w:pPr>
              <w:jc w:val="both"/>
              <w:rPr>
                <w:sz w:val="28"/>
                <w:szCs w:val="28"/>
              </w:rPr>
            </w:pPr>
            <w:r w:rsidRPr="00B0591A">
              <w:rPr>
                <w:sz w:val="28"/>
                <w:szCs w:val="28"/>
              </w:rPr>
              <w:t>Число несовершеннолетних, признанных потерпевшими</w:t>
            </w:r>
          </w:p>
        </w:tc>
        <w:tc>
          <w:tcPr>
            <w:tcW w:w="1276" w:type="dxa"/>
            <w:shd w:val="clear" w:color="auto" w:fill="auto"/>
          </w:tcPr>
          <w:p w:rsidR="0050133E" w:rsidRPr="00B0591A" w:rsidRDefault="00EE76C8" w:rsidP="00B0591A">
            <w:pPr>
              <w:jc w:val="both"/>
              <w:rPr>
                <w:sz w:val="28"/>
                <w:szCs w:val="28"/>
              </w:rPr>
            </w:pPr>
            <w:r w:rsidRPr="00B0591A">
              <w:rPr>
                <w:sz w:val="28"/>
                <w:szCs w:val="28"/>
              </w:rPr>
              <w:t>154</w:t>
            </w:r>
          </w:p>
        </w:tc>
        <w:tc>
          <w:tcPr>
            <w:tcW w:w="1276" w:type="dxa"/>
            <w:shd w:val="clear" w:color="auto" w:fill="auto"/>
          </w:tcPr>
          <w:p w:rsidR="0050133E" w:rsidRPr="00B0591A" w:rsidRDefault="00EE76C8" w:rsidP="00B0591A">
            <w:pPr>
              <w:jc w:val="both"/>
              <w:rPr>
                <w:sz w:val="28"/>
                <w:szCs w:val="28"/>
              </w:rPr>
            </w:pPr>
            <w:r w:rsidRPr="00B0591A">
              <w:rPr>
                <w:sz w:val="28"/>
                <w:szCs w:val="28"/>
              </w:rPr>
              <w:t>233</w:t>
            </w:r>
          </w:p>
        </w:tc>
        <w:tc>
          <w:tcPr>
            <w:tcW w:w="1098" w:type="dxa"/>
            <w:shd w:val="clear" w:color="auto" w:fill="auto"/>
          </w:tcPr>
          <w:p w:rsidR="0050133E" w:rsidRPr="00B0591A" w:rsidRDefault="00F13360" w:rsidP="00B0591A">
            <w:pPr>
              <w:jc w:val="both"/>
              <w:rPr>
                <w:sz w:val="28"/>
                <w:szCs w:val="28"/>
              </w:rPr>
            </w:pPr>
            <w:r w:rsidRPr="00B0591A">
              <w:rPr>
                <w:sz w:val="28"/>
                <w:szCs w:val="28"/>
              </w:rPr>
              <w:t>+30,9</w:t>
            </w:r>
          </w:p>
        </w:tc>
      </w:tr>
      <w:tr w:rsidR="0050133E" w:rsidRPr="00B0591A" w:rsidTr="008B5866">
        <w:tc>
          <w:tcPr>
            <w:tcW w:w="6487" w:type="dxa"/>
            <w:shd w:val="clear" w:color="auto" w:fill="auto"/>
          </w:tcPr>
          <w:p w:rsidR="0050133E" w:rsidRPr="00B0591A" w:rsidRDefault="00E13D32" w:rsidP="00B0591A">
            <w:pPr>
              <w:jc w:val="both"/>
              <w:rPr>
                <w:sz w:val="28"/>
                <w:szCs w:val="28"/>
              </w:rPr>
            </w:pPr>
            <w:r w:rsidRPr="00B0591A">
              <w:rPr>
                <w:sz w:val="28"/>
                <w:szCs w:val="28"/>
              </w:rPr>
              <w:t>Погибло от преступных посягательств</w:t>
            </w:r>
          </w:p>
        </w:tc>
        <w:tc>
          <w:tcPr>
            <w:tcW w:w="1276" w:type="dxa"/>
            <w:shd w:val="clear" w:color="auto" w:fill="auto"/>
          </w:tcPr>
          <w:p w:rsidR="0050133E" w:rsidRPr="00B0591A" w:rsidRDefault="00EE76C8" w:rsidP="00B0591A">
            <w:pPr>
              <w:jc w:val="both"/>
              <w:rPr>
                <w:sz w:val="28"/>
                <w:szCs w:val="28"/>
              </w:rPr>
            </w:pPr>
            <w:r w:rsidRPr="00B0591A">
              <w:rPr>
                <w:sz w:val="28"/>
                <w:szCs w:val="28"/>
              </w:rPr>
              <w:t>6</w:t>
            </w:r>
            <w:r w:rsidR="00E13D32" w:rsidRPr="00B0591A">
              <w:rPr>
                <w:sz w:val="28"/>
                <w:szCs w:val="28"/>
              </w:rPr>
              <w:t xml:space="preserve"> </w:t>
            </w:r>
          </w:p>
        </w:tc>
        <w:tc>
          <w:tcPr>
            <w:tcW w:w="1276" w:type="dxa"/>
            <w:shd w:val="clear" w:color="auto" w:fill="auto"/>
          </w:tcPr>
          <w:p w:rsidR="0050133E" w:rsidRPr="00B0591A" w:rsidRDefault="00EE76C8" w:rsidP="00B0591A">
            <w:pPr>
              <w:jc w:val="both"/>
              <w:rPr>
                <w:sz w:val="28"/>
                <w:szCs w:val="28"/>
              </w:rPr>
            </w:pPr>
            <w:r w:rsidRPr="00B0591A">
              <w:rPr>
                <w:sz w:val="28"/>
                <w:szCs w:val="28"/>
              </w:rPr>
              <w:t>4</w:t>
            </w:r>
          </w:p>
        </w:tc>
        <w:tc>
          <w:tcPr>
            <w:tcW w:w="1098" w:type="dxa"/>
            <w:shd w:val="clear" w:color="auto" w:fill="auto"/>
          </w:tcPr>
          <w:p w:rsidR="0050133E" w:rsidRPr="00B0591A" w:rsidRDefault="00C43B00" w:rsidP="00B0591A">
            <w:pPr>
              <w:jc w:val="both"/>
              <w:rPr>
                <w:sz w:val="28"/>
                <w:szCs w:val="28"/>
              </w:rPr>
            </w:pPr>
            <w:r w:rsidRPr="00B0591A">
              <w:rPr>
                <w:sz w:val="28"/>
                <w:szCs w:val="28"/>
              </w:rPr>
              <w:t>-</w:t>
            </w:r>
            <w:r w:rsidR="00F13360" w:rsidRPr="00B0591A">
              <w:rPr>
                <w:sz w:val="28"/>
                <w:szCs w:val="28"/>
              </w:rPr>
              <w:t>3</w:t>
            </w:r>
            <w:r w:rsidRPr="00B0591A">
              <w:rPr>
                <w:sz w:val="28"/>
                <w:szCs w:val="28"/>
              </w:rPr>
              <w:t>3</w:t>
            </w:r>
            <w:r w:rsidR="00E13D32" w:rsidRPr="00B0591A">
              <w:rPr>
                <w:sz w:val="28"/>
                <w:szCs w:val="28"/>
              </w:rPr>
              <w:t>,</w:t>
            </w:r>
            <w:r w:rsidR="00F13360" w:rsidRPr="00B0591A">
              <w:rPr>
                <w:sz w:val="28"/>
                <w:szCs w:val="28"/>
              </w:rPr>
              <w:t>3</w:t>
            </w:r>
          </w:p>
        </w:tc>
      </w:tr>
      <w:tr w:rsidR="00E13D32" w:rsidRPr="00B0591A" w:rsidTr="008B5866">
        <w:tc>
          <w:tcPr>
            <w:tcW w:w="6487" w:type="dxa"/>
            <w:shd w:val="clear" w:color="auto" w:fill="auto"/>
          </w:tcPr>
          <w:p w:rsidR="00E13D32" w:rsidRPr="00B0591A" w:rsidRDefault="009E6DAE" w:rsidP="00B0591A">
            <w:pPr>
              <w:jc w:val="both"/>
              <w:rPr>
                <w:sz w:val="28"/>
                <w:szCs w:val="28"/>
              </w:rPr>
            </w:pPr>
            <w:r w:rsidRPr="00B0591A">
              <w:rPr>
                <w:sz w:val="28"/>
                <w:szCs w:val="28"/>
              </w:rPr>
              <w:t>Погибло в результате самоуби</w:t>
            </w:r>
            <w:r w:rsidR="00217FC1" w:rsidRPr="00B0591A">
              <w:rPr>
                <w:sz w:val="28"/>
                <w:szCs w:val="28"/>
              </w:rPr>
              <w:t>й</w:t>
            </w:r>
            <w:r w:rsidRPr="00B0591A">
              <w:rPr>
                <w:sz w:val="28"/>
                <w:szCs w:val="28"/>
              </w:rPr>
              <w:t>ств</w:t>
            </w:r>
          </w:p>
        </w:tc>
        <w:tc>
          <w:tcPr>
            <w:tcW w:w="1276" w:type="dxa"/>
            <w:shd w:val="clear" w:color="auto" w:fill="auto"/>
          </w:tcPr>
          <w:p w:rsidR="00E13D32" w:rsidRPr="00B0591A" w:rsidRDefault="00EE76C8" w:rsidP="00B0591A">
            <w:pPr>
              <w:jc w:val="both"/>
              <w:rPr>
                <w:sz w:val="28"/>
                <w:szCs w:val="28"/>
              </w:rPr>
            </w:pPr>
            <w:r w:rsidRPr="00B0591A">
              <w:rPr>
                <w:sz w:val="28"/>
                <w:szCs w:val="28"/>
              </w:rPr>
              <w:t>9</w:t>
            </w:r>
          </w:p>
        </w:tc>
        <w:tc>
          <w:tcPr>
            <w:tcW w:w="1276" w:type="dxa"/>
            <w:shd w:val="clear" w:color="auto" w:fill="auto"/>
          </w:tcPr>
          <w:p w:rsidR="00E13D32" w:rsidRPr="00B0591A" w:rsidRDefault="00EE76C8" w:rsidP="00B0591A">
            <w:pPr>
              <w:jc w:val="both"/>
              <w:rPr>
                <w:sz w:val="28"/>
                <w:szCs w:val="28"/>
              </w:rPr>
            </w:pPr>
            <w:r w:rsidRPr="00B0591A">
              <w:rPr>
                <w:sz w:val="28"/>
                <w:szCs w:val="28"/>
              </w:rPr>
              <w:t>12</w:t>
            </w:r>
          </w:p>
        </w:tc>
        <w:tc>
          <w:tcPr>
            <w:tcW w:w="1098" w:type="dxa"/>
            <w:shd w:val="clear" w:color="auto" w:fill="auto"/>
          </w:tcPr>
          <w:p w:rsidR="00E13D32" w:rsidRPr="00B0591A" w:rsidRDefault="00F13360" w:rsidP="00B0591A">
            <w:pPr>
              <w:jc w:val="both"/>
              <w:rPr>
                <w:sz w:val="28"/>
                <w:szCs w:val="28"/>
              </w:rPr>
            </w:pPr>
            <w:r w:rsidRPr="00B0591A">
              <w:rPr>
                <w:sz w:val="28"/>
                <w:szCs w:val="28"/>
              </w:rPr>
              <w:t>+25</w:t>
            </w:r>
          </w:p>
        </w:tc>
      </w:tr>
    </w:tbl>
    <w:p w:rsidR="00333B9B" w:rsidRPr="00B0591A" w:rsidRDefault="00333B9B" w:rsidP="00B0591A">
      <w:pPr>
        <w:ind w:firstLine="709"/>
        <w:jc w:val="both"/>
        <w:rPr>
          <w:sz w:val="28"/>
          <w:szCs w:val="28"/>
        </w:rPr>
      </w:pPr>
    </w:p>
    <w:p w:rsidR="009F77DA" w:rsidRPr="00B0591A" w:rsidRDefault="009F77DA" w:rsidP="00B0591A">
      <w:pPr>
        <w:ind w:firstLine="709"/>
        <w:jc w:val="both"/>
        <w:rPr>
          <w:sz w:val="28"/>
          <w:szCs w:val="28"/>
        </w:rPr>
      </w:pPr>
      <w:r w:rsidRPr="00B0591A">
        <w:rPr>
          <w:sz w:val="28"/>
          <w:szCs w:val="28"/>
        </w:rPr>
        <w:t xml:space="preserve">В целях повышения качества работы в данном направлении в Следственном управлении принято ряд организационно-практических мер: </w:t>
      </w:r>
    </w:p>
    <w:p w:rsidR="009F77DA" w:rsidRPr="00B0591A" w:rsidRDefault="009F77DA" w:rsidP="00B0591A">
      <w:pPr>
        <w:ind w:firstLine="709"/>
        <w:jc w:val="both"/>
        <w:rPr>
          <w:sz w:val="28"/>
          <w:szCs w:val="28"/>
        </w:rPr>
      </w:pPr>
      <w:proofErr w:type="gramStart"/>
      <w:r w:rsidRPr="00B0591A">
        <w:rPr>
          <w:sz w:val="28"/>
          <w:szCs w:val="28"/>
        </w:rPr>
        <w:t>-</w:t>
      </w:r>
      <w:r w:rsidR="000E6C30">
        <w:rPr>
          <w:sz w:val="28"/>
          <w:szCs w:val="28"/>
        </w:rPr>
        <w:t> </w:t>
      </w:r>
      <w:r w:rsidRPr="00B0591A">
        <w:rPr>
          <w:sz w:val="28"/>
          <w:szCs w:val="28"/>
        </w:rPr>
        <w:t>издан совместный с У</w:t>
      </w:r>
      <w:r w:rsidR="0004294F">
        <w:rPr>
          <w:sz w:val="28"/>
          <w:szCs w:val="28"/>
        </w:rPr>
        <w:t xml:space="preserve">правлением </w:t>
      </w:r>
      <w:r w:rsidR="0004294F" w:rsidRPr="00B0591A">
        <w:rPr>
          <w:sz w:val="28"/>
          <w:szCs w:val="28"/>
        </w:rPr>
        <w:t>М</w:t>
      </w:r>
      <w:r w:rsidR="0004294F">
        <w:rPr>
          <w:sz w:val="28"/>
          <w:szCs w:val="28"/>
        </w:rPr>
        <w:t xml:space="preserve">инистерства внутренних дел </w:t>
      </w:r>
      <w:r w:rsidR="0004294F" w:rsidRPr="00B0591A">
        <w:rPr>
          <w:sz w:val="28"/>
          <w:szCs w:val="28"/>
        </w:rPr>
        <w:t>Р</w:t>
      </w:r>
      <w:r w:rsidR="0004294F">
        <w:rPr>
          <w:sz w:val="28"/>
          <w:szCs w:val="28"/>
        </w:rPr>
        <w:t xml:space="preserve">оссийской Федерации (далее – УМВД РФ) </w:t>
      </w:r>
      <w:r w:rsidRPr="00B0591A">
        <w:rPr>
          <w:sz w:val="28"/>
          <w:szCs w:val="28"/>
        </w:rPr>
        <w:t>приказ от 20</w:t>
      </w:r>
      <w:r w:rsidR="0004294F">
        <w:rPr>
          <w:sz w:val="28"/>
          <w:szCs w:val="28"/>
        </w:rPr>
        <w:t xml:space="preserve"> февраля </w:t>
      </w:r>
      <w:r w:rsidRPr="00B0591A">
        <w:rPr>
          <w:sz w:val="28"/>
          <w:szCs w:val="28"/>
        </w:rPr>
        <w:t>2012</w:t>
      </w:r>
      <w:r w:rsidR="0004294F">
        <w:rPr>
          <w:sz w:val="28"/>
          <w:szCs w:val="28"/>
        </w:rPr>
        <w:t xml:space="preserve"> года</w:t>
      </w:r>
      <w:r w:rsidR="0004294F">
        <w:rPr>
          <w:sz w:val="28"/>
          <w:szCs w:val="28"/>
        </w:rPr>
        <w:br/>
      </w:r>
      <w:r w:rsidRPr="00B0591A">
        <w:rPr>
          <w:sz w:val="28"/>
          <w:szCs w:val="28"/>
        </w:rPr>
        <w:t xml:space="preserve">№ 10/141 </w:t>
      </w:r>
      <w:r w:rsidR="0004294F">
        <w:rPr>
          <w:sz w:val="28"/>
          <w:szCs w:val="28"/>
        </w:rPr>
        <w:t>"</w:t>
      </w:r>
      <w:r w:rsidRPr="00B0591A">
        <w:rPr>
          <w:sz w:val="28"/>
          <w:szCs w:val="28"/>
        </w:rPr>
        <w:t>Об организации работы по рассмотрению сообщений и расследованию уголовных дел о тяжких и особо тяжких преступлениях, совершенных несовершеннолетними и в отношении несовершеннолетних лиц, а также об организации выездов на места происшествий по сообщениям о преступлениях данной категории</w:t>
      </w:r>
      <w:r w:rsidR="0004294F">
        <w:rPr>
          <w:sz w:val="28"/>
          <w:szCs w:val="28"/>
        </w:rPr>
        <w:t>"</w:t>
      </w:r>
      <w:r w:rsidRPr="00B0591A">
        <w:rPr>
          <w:sz w:val="28"/>
          <w:szCs w:val="28"/>
        </w:rPr>
        <w:t>, издана совместная Инструкция</w:t>
      </w:r>
      <w:proofErr w:type="gramEnd"/>
      <w:r w:rsidRPr="00B0591A">
        <w:rPr>
          <w:sz w:val="28"/>
          <w:szCs w:val="28"/>
        </w:rPr>
        <w:t xml:space="preserve"> по взаимодействию следователей и сотрудников УМВД</w:t>
      </w:r>
      <w:r w:rsidR="0004294F">
        <w:rPr>
          <w:sz w:val="28"/>
          <w:szCs w:val="28"/>
        </w:rPr>
        <w:t xml:space="preserve"> РФ</w:t>
      </w:r>
      <w:r w:rsidRPr="00B0591A">
        <w:rPr>
          <w:sz w:val="28"/>
          <w:szCs w:val="28"/>
        </w:rPr>
        <w:t xml:space="preserve">, утвержденная приказом руководителя Следственного управления СКР и УМВД </w:t>
      </w:r>
      <w:r w:rsidR="0004294F">
        <w:rPr>
          <w:sz w:val="28"/>
          <w:szCs w:val="28"/>
        </w:rPr>
        <w:t>РФ</w:t>
      </w:r>
      <w:r w:rsidRPr="00B0591A">
        <w:rPr>
          <w:sz w:val="28"/>
          <w:szCs w:val="28"/>
        </w:rPr>
        <w:t xml:space="preserve"> по Омской области от 09</w:t>
      </w:r>
      <w:r w:rsidR="0004294F">
        <w:rPr>
          <w:sz w:val="28"/>
          <w:szCs w:val="28"/>
        </w:rPr>
        <w:t xml:space="preserve"> ноября </w:t>
      </w:r>
      <w:r w:rsidR="0004294F">
        <w:rPr>
          <w:sz w:val="28"/>
          <w:szCs w:val="28"/>
        </w:rPr>
        <w:br/>
      </w:r>
      <w:r w:rsidRPr="00B0591A">
        <w:rPr>
          <w:sz w:val="28"/>
          <w:szCs w:val="28"/>
        </w:rPr>
        <w:t xml:space="preserve">2012 </w:t>
      </w:r>
      <w:r w:rsidR="0004294F">
        <w:rPr>
          <w:sz w:val="28"/>
          <w:szCs w:val="28"/>
        </w:rPr>
        <w:t>года</w:t>
      </w:r>
      <w:r w:rsidR="000E6C30">
        <w:rPr>
          <w:sz w:val="28"/>
          <w:szCs w:val="28"/>
        </w:rPr>
        <w:t xml:space="preserve"> № 108/890;</w:t>
      </w:r>
    </w:p>
    <w:p w:rsidR="009F77DA" w:rsidRPr="00B0591A" w:rsidRDefault="009F77DA" w:rsidP="00B0591A">
      <w:pPr>
        <w:ind w:firstLine="709"/>
        <w:jc w:val="both"/>
        <w:rPr>
          <w:sz w:val="28"/>
          <w:szCs w:val="28"/>
        </w:rPr>
      </w:pPr>
      <w:r w:rsidRPr="00B0591A">
        <w:rPr>
          <w:sz w:val="28"/>
          <w:szCs w:val="28"/>
        </w:rPr>
        <w:t>-</w:t>
      </w:r>
      <w:r w:rsidR="000E6C30">
        <w:rPr>
          <w:sz w:val="28"/>
          <w:szCs w:val="28"/>
        </w:rPr>
        <w:t> </w:t>
      </w:r>
      <w:r w:rsidRPr="00B0591A">
        <w:rPr>
          <w:sz w:val="28"/>
          <w:szCs w:val="28"/>
        </w:rPr>
        <w:t xml:space="preserve">во всех следственных подразделениях введена специализация следователей, расследование уголовных дел о преступлениях в отношении несовершеннолетних поручается наиболее опытным следователям (приказ СУ </w:t>
      </w:r>
      <w:r w:rsidR="000E6C30" w:rsidRPr="00B0591A">
        <w:rPr>
          <w:sz w:val="28"/>
          <w:szCs w:val="28"/>
        </w:rPr>
        <w:t>от 04</w:t>
      </w:r>
      <w:r w:rsidR="000E6C30">
        <w:rPr>
          <w:sz w:val="28"/>
          <w:szCs w:val="28"/>
        </w:rPr>
        <w:t xml:space="preserve"> мая </w:t>
      </w:r>
      <w:r w:rsidR="000E6C30" w:rsidRPr="00B0591A">
        <w:rPr>
          <w:sz w:val="28"/>
          <w:szCs w:val="28"/>
        </w:rPr>
        <w:t>2012</w:t>
      </w:r>
      <w:r w:rsidR="000E6C30">
        <w:rPr>
          <w:sz w:val="28"/>
          <w:szCs w:val="28"/>
        </w:rPr>
        <w:t xml:space="preserve"> года </w:t>
      </w:r>
      <w:r w:rsidRPr="00B0591A">
        <w:rPr>
          <w:sz w:val="28"/>
          <w:szCs w:val="28"/>
        </w:rPr>
        <w:t>№ 54)</w:t>
      </w:r>
      <w:r w:rsidR="000E6C30">
        <w:rPr>
          <w:sz w:val="28"/>
          <w:szCs w:val="28"/>
        </w:rPr>
        <w:t>;</w:t>
      </w:r>
    </w:p>
    <w:p w:rsidR="009F77DA" w:rsidRPr="00B0591A" w:rsidRDefault="009F77DA" w:rsidP="00B0591A">
      <w:pPr>
        <w:ind w:firstLine="709"/>
        <w:jc w:val="both"/>
        <w:rPr>
          <w:sz w:val="28"/>
          <w:szCs w:val="28"/>
        </w:rPr>
      </w:pPr>
      <w:proofErr w:type="gramStart"/>
      <w:r w:rsidRPr="00B0591A">
        <w:rPr>
          <w:sz w:val="28"/>
          <w:szCs w:val="28"/>
        </w:rPr>
        <w:t>-</w:t>
      </w:r>
      <w:r w:rsidR="000E6C30">
        <w:rPr>
          <w:sz w:val="28"/>
          <w:szCs w:val="28"/>
        </w:rPr>
        <w:t> </w:t>
      </w:r>
      <w:r w:rsidRPr="00B0591A">
        <w:rPr>
          <w:sz w:val="28"/>
          <w:szCs w:val="28"/>
        </w:rPr>
        <w:t xml:space="preserve">в целях организации квалифицированного проведения первоначальных следственных действий и взаимодействия с оперативно-розыскными подразделениями, органами исполнительной власти и органами местного самоуправления руководителем </w:t>
      </w:r>
      <w:r w:rsidR="000E6C30">
        <w:rPr>
          <w:sz w:val="28"/>
          <w:szCs w:val="28"/>
        </w:rPr>
        <w:t xml:space="preserve">СУ </w:t>
      </w:r>
      <w:r w:rsidRPr="00B0591A">
        <w:rPr>
          <w:sz w:val="28"/>
          <w:szCs w:val="28"/>
        </w:rPr>
        <w:t xml:space="preserve">издано распоряжение </w:t>
      </w:r>
      <w:r w:rsidR="000E6C30" w:rsidRPr="00B0591A">
        <w:rPr>
          <w:sz w:val="28"/>
          <w:szCs w:val="28"/>
        </w:rPr>
        <w:t>от 23</w:t>
      </w:r>
      <w:r w:rsidR="000E6C30">
        <w:rPr>
          <w:sz w:val="28"/>
          <w:szCs w:val="28"/>
        </w:rPr>
        <w:t xml:space="preserve"> апреля </w:t>
      </w:r>
      <w:r w:rsidR="000E6C30" w:rsidRPr="00B0591A">
        <w:rPr>
          <w:sz w:val="28"/>
          <w:szCs w:val="28"/>
        </w:rPr>
        <w:t xml:space="preserve">2013 </w:t>
      </w:r>
      <w:r w:rsidR="000E6C30">
        <w:rPr>
          <w:sz w:val="28"/>
          <w:szCs w:val="28"/>
        </w:rPr>
        <w:t xml:space="preserve">года </w:t>
      </w:r>
      <w:r w:rsidRPr="00B0591A">
        <w:rPr>
          <w:sz w:val="28"/>
          <w:szCs w:val="28"/>
        </w:rPr>
        <w:t xml:space="preserve">№ 63/213-р </w:t>
      </w:r>
      <w:r w:rsidR="0004294F">
        <w:rPr>
          <w:sz w:val="28"/>
          <w:szCs w:val="28"/>
        </w:rPr>
        <w:t>"</w:t>
      </w:r>
      <w:r w:rsidRPr="00B0591A">
        <w:rPr>
          <w:sz w:val="28"/>
          <w:szCs w:val="28"/>
        </w:rPr>
        <w:t>О дополнительных мерах по организации квалифицированного проведения первоначальных следственных действий по преступлениям, вызвавшим широкий резонанс, а также связанным с убийствами малолетних и их безвестным исчезновением</w:t>
      </w:r>
      <w:r w:rsidR="0004294F">
        <w:rPr>
          <w:sz w:val="28"/>
          <w:szCs w:val="28"/>
        </w:rPr>
        <w:t>"</w:t>
      </w:r>
      <w:r w:rsidR="000E6C30">
        <w:rPr>
          <w:sz w:val="28"/>
          <w:szCs w:val="28"/>
        </w:rPr>
        <w:t>;</w:t>
      </w:r>
      <w:proofErr w:type="gramEnd"/>
    </w:p>
    <w:p w:rsidR="009F77DA" w:rsidRPr="00B0591A" w:rsidRDefault="009F77DA" w:rsidP="00B0591A">
      <w:pPr>
        <w:ind w:firstLine="709"/>
        <w:jc w:val="both"/>
        <w:rPr>
          <w:sz w:val="28"/>
          <w:szCs w:val="28"/>
        </w:rPr>
      </w:pPr>
      <w:r w:rsidRPr="00B0591A">
        <w:rPr>
          <w:sz w:val="28"/>
          <w:szCs w:val="28"/>
        </w:rPr>
        <w:lastRenderedPageBreak/>
        <w:t>-</w:t>
      </w:r>
      <w:r w:rsidR="000E6C30">
        <w:rPr>
          <w:sz w:val="28"/>
          <w:szCs w:val="28"/>
        </w:rPr>
        <w:t> </w:t>
      </w:r>
      <w:r w:rsidRPr="00B0591A">
        <w:rPr>
          <w:sz w:val="28"/>
          <w:szCs w:val="28"/>
        </w:rPr>
        <w:t xml:space="preserve">организовано работа круглосуточного телефона </w:t>
      </w:r>
      <w:r w:rsidR="000E6C30">
        <w:rPr>
          <w:sz w:val="28"/>
          <w:szCs w:val="28"/>
        </w:rPr>
        <w:t>"Р</w:t>
      </w:r>
      <w:r w:rsidRPr="00B0591A">
        <w:rPr>
          <w:sz w:val="28"/>
          <w:szCs w:val="28"/>
        </w:rPr>
        <w:t>ебенок в опасности</w:t>
      </w:r>
      <w:r w:rsidR="000E6C30">
        <w:rPr>
          <w:sz w:val="28"/>
          <w:szCs w:val="28"/>
        </w:rPr>
        <w:t>"</w:t>
      </w:r>
      <w:r w:rsidRPr="00B0591A">
        <w:rPr>
          <w:sz w:val="28"/>
          <w:szCs w:val="28"/>
        </w:rPr>
        <w:t xml:space="preserve"> </w:t>
      </w:r>
      <w:r w:rsidR="000E6C30">
        <w:rPr>
          <w:sz w:val="28"/>
          <w:szCs w:val="28"/>
        </w:rPr>
        <w:t>н</w:t>
      </w:r>
      <w:r w:rsidRPr="00B0591A">
        <w:rPr>
          <w:sz w:val="28"/>
          <w:szCs w:val="28"/>
        </w:rPr>
        <w:t xml:space="preserve">а официальном сайте </w:t>
      </w:r>
      <w:r w:rsidR="000E6C30">
        <w:rPr>
          <w:sz w:val="28"/>
          <w:szCs w:val="28"/>
        </w:rPr>
        <w:t>СУ</w:t>
      </w:r>
      <w:r w:rsidRPr="00B0591A">
        <w:rPr>
          <w:sz w:val="28"/>
          <w:szCs w:val="28"/>
        </w:rPr>
        <w:t xml:space="preserve"> в разделе </w:t>
      </w:r>
      <w:r w:rsidR="0004294F">
        <w:rPr>
          <w:sz w:val="28"/>
          <w:szCs w:val="28"/>
        </w:rPr>
        <w:t>"</w:t>
      </w:r>
      <w:r w:rsidRPr="00B0591A">
        <w:rPr>
          <w:sz w:val="28"/>
          <w:szCs w:val="28"/>
        </w:rPr>
        <w:t>Новости</w:t>
      </w:r>
      <w:r w:rsidR="0004294F">
        <w:rPr>
          <w:sz w:val="28"/>
          <w:szCs w:val="28"/>
        </w:rPr>
        <w:t>"</w:t>
      </w:r>
      <w:r w:rsidRPr="00B0591A">
        <w:rPr>
          <w:sz w:val="28"/>
          <w:szCs w:val="28"/>
        </w:rPr>
        <w:t xml:space="preserve"> и </w:t>
      </w:r>
      <w:r w:rsidR="0004294F">
        <w:rPr>
          <w:sz w:val="28"/>
          <w:szCs w:val="28"/>
        </w:rPr>
        <w:t>"</w:t>
      </w:r>
      <w:r w:rsidRPr="00B0591A">
        <w:rPr>
          <w:sz w:val="28"/>
          <w:szCs w:val="28"/>
        </w:rPr>
        <w:t>Внимание! Розыск!</w:t>
      </w:r>
      <w:r w:rsidR="0004294F">
        <w:rPr>
          <w:sz w:val="28"/>
          <w:szCs w:val="28"/>
        </w:rPr>
        <w:t>"</w:t>
      </w:r>
      <w:r w:rsidRPr="00B0591A">
        <w:rPr>
          <w:sz w:val="28"/>
          <w:szCs w:val="28"/>
        </w:rPr>
        <w:t xml:space="preserve"> размещается информация обо всех лицах, пропавших без вести, в том числе несовершеннолетних (малолетних), как на территории Омской области, так и в других регионах.</w:t>
      </w:r>
    </w:p>
    <w:p w:rsidR="00BD2311" w:rsidRPr="00B0591A" w:rsidRDefault="009F77DA" w:rsidP="00B0591A">
      <w:pPr>
        <w:ind w:firstLine="709"/>
        <w:jc w:val="both"/>
        <w:rPr>
          <w:sz w:val="28"/>
          <w:szCs w:val="28"/>
        </w:rPr>
      </w:pPr>
      <w:r w:rsidRPr="00B0591A">
        <w:rPr>
          <w:sz w:val="28"/>
          <w:szCs w:val="28"/>
        </w:rPr>
        <w:t>Заключены соглашения и организован обмен информацией по вопросам защиты прав несовершеннолетних с УМВД Р</w:t>
      </w:r>
      <w:r w:rsidR="000E6C30">
        <w:rPr>
          <w:sz w:val="28"/>
          <w:szCs w:val="28"/>
        </w:rPr>
        <w:t>Ф</w:t>
      </w:r>
      <w:r w:rsidRPr="00B0591A">
        <w:rPr>
          <w:sz w:val="28"/>
          <w:szCs w:val="28"/>
        </w:rPr>
        <w:t xml:space="preserve"> по Омской области, Уполномоченным по правам ребенка при Губернаторе Омской области, Министерством труда и социального развития Омской области</w:t>
      </w:r>
      <w:r w:rsidR="000E6C30">
        <w:rPr>
          <w:sz w:val="28"/>
          <w:szCs w:val="28"/>
        </w:rPr>
        <w:t xml:space="preserve"> (далее – </w:t>
      </w:r>
      <w:r w:rsidR="000E6C30" w:rsidRPr="00B0591A">
        <w:rPr>
          <w:sz w:val="28"/>
          <w:szCs w:val="28"/>
        </w:rPr>
        <w:t>Министерство</w:t>
      </w:r>
      <w:r w:rsidR="000E6C30">
        <w:rPr>
          <w:sz w:val="28"/>
          <w:szCs w:val="28"/>
        </w:rPr>
        <w:t xml:space="preserve"> </w:t>
      </w:r>
      <w:r w:rsidR="000E6C30" w:rsidRPr="00B0591A">
        <w:rPr>
          <w:sz w:val="28"/>
          <w:szCs w:val="28"/>
        </w:rPr>
        <w:t>труда</w:t>
      </w:r>
      <w:r w:rsidR="000E6C30">
        <w:rPr>
          <w:sz w:val="28"/>
          <w:szCs w:val="28"/>
        </w:rPr>
        <w:t>)</w:t>
      </w:r>
      <w:r w:rsidRPr="00B0591A">
        <w:rPr>
          <w:sz w:val="28"/>
          <w:szCs w:val="28"/>
        </w:rPr>
        <w:t>, Министерств</w:t>
      </w:r>
      <w:r w:rsidR="000E6C30">
        <w:rPr>
          <w:sz w:val="28"/>
          <w:szCs w:val="28"/>
        </w:rPr>
        <w:t>о</w:t>
      </w:r>
      <w:r w:rsidRPr="00B0591A">
        <w:rPr>
          <w:sz w:val="28"/>
          <w:szCs w:val="28"/>
        </w:rPr>
        <w:t xml:space="preserve">м образования </w:t>
      </w:r>
      <w:r w:rsidR="000E6C30" w:rsidRPr="00B0591A">
        <w:rPr>
          <w:sz w:val="28"/>
          <w:szCs w:val="28"/>
        </w:rPr>
        <w:t xml:space="preserve">Омской области </w:t>
      </w:r>
      <w:r w:rsidRPr="00B0591A">
        <w:rPr>
          <w:sz w:val="28"/>
          <w:szCs w:val="28"/>
        </w:rPr>
        <w:t xml:space="preserve">и </w:t>
      </w:r>
      <w:r w:rsidR="000E6C30" w:rsidRPr="00B0591A">
        <w:rPr>
          <w:sz w:val="28"/>
          <w:szCs w:val="28"/>
        </w:rPr>
        <w:t xml:space="preserve">Министерством </w:t>
      </w:r>
      <w:r w:rsidRPr="00B0591A">
        <w:rPr>
          <w:sz w:val="28"/>
          <w:szCs w:val="28"/>
        </w:rPr>
        <w:t xml:space="preserve">здравоохранения Омской области. </w:t>
      </w:r>
      <w:r w:rsidR="00BD2311" w:rsidRPr="00B0591A">
        <w:rPr>
          <w:sz w:val="28"/>
          <w:szCs w:val="28"/>
        </w:rPr>
        <w:t>Представитель С</w:t>
      </w:r>
      <w:r w:rsidR="000E6C30">
        <w:rPr>
          <w:sz w:val="28"/>
          <w:szCs w:val="28"/>
        </w:rPr>
        <w:t>У</w:t>
      </w:r>
      <w:r w:rsidR="00BD2311" w:rsidRPr="00B0591A">
        <w:rPr>
          <w:sz w:val="28"/>
          <w:szCs w:val="28"/>
        </w:rPr>
        <w:t xml:space="preserve"> включен в состав комиссии по делам несовершеннолетних и защите их прав при Правительстве Омской области, который систематически принимает участие в заседании указанной комиссии.</w:t>
      </w:r>
    </w:p>
    <w:p w:rsidR="009229A5" w:rsidRPr="00B0591A" w:rsidRDefault="009229A5" w:rsidP="00B0591A">
      <w:pPr>
        <w:ind w:firstLine="709"/>
        <w:jc w:val="both"/>
        <w:rPr>
          <w:sz w:val="28"/>
          <w:szCs w:val="28"/>
        </w:rPr>
      </w:pPr>
      <w:proofErr w:type="gramStart"/>
      <w:r w:rsidRPr="00B0591A">
        <w:rPr>
          <w:sz w:val="28"/>
          <w:szCs w:val="28"/>
        </w:rPr>
        <w:t>С целью обеспечения взаимодействия с органами власти и учреждениями по реабилитации несовершеннолетних, пострадавших от преступных посягательств, профилактики преступлений в отношении несовершеннолетних, а также оказания помощи и принятия мер по социальной</w:t>
      </w:r>
      <w:r w:rsidR="000E6C30">
        <w:rPr>
          <w:sz w:val="28"/>
          <w:szCs w:val="28"/>
        </w:rPr>
        <w:t xml:space="preserve"> адаптации несовершеннолетних, </w:t>
      </w:r>
      <w:r w:rsidRPr="00B0591A">
        <w:rPr>
          <w:sz w:val="28"/>
          <w:szCs w:val="28"/>
        </w:rPr>
        <w:t>1</w:t>
      </w:r>
      <w:r w:rsidR="000E6C30">
        <w:rPr>
          <w:sz w:val="28"/>
          <w:szCs w:val="28"/>
        </w:rPr>
        <w:t xml:space="preserve"> июня </w:t>
      </w:r>
      <w:r w:rsidRPr="00B0591A">
        <w:rPr>
          <w:sz w:val="28"/>
          <w:szCs w:val="28"/>
        </w:rPr>
        <w:t xml:space="preserve">2016 </w:t>
      </w:r>
      <w:r w:rsidR="000E6C30">
        <w:rPr>
          <w:sz w:val="28"/>
          <w:szCs w:val="28"/>
        </w:rPr>
        <w:t xml:space="preserve">года </w:t>
      </w:r>
      <w:r w:rsidRPr="00B0591A">
        <w:rPr>
          <w:sz w:val="28"/>
          <w:szCs w:val="28"/>
        </w:rPr>
        <w:t xml:space="preserve">заключено межведомственное соглашение </w:t>
      </w:r>
      <w:r w:rsidR="000E6C30">
        <w:rPr>
          <w:sz w:val="28"/>
          <w:szCs w:val="28"/>
        </w:rPr>
        <w:t xml:space="preserve">между </w:t>
      </w:r>
      <w:r w:rsidRPr="00B0591A">
        <w:rPr>
          <w:sz w:val="28"/>
          <w:szCs w:val="28"/>
        </w:rPr>
        <w:t>Министерств</w:t>
      </w:r>
      <w:r w:rsidR="000E6C30">
        <w:rPr>
          <w:sz w:val="28"/>
          <w:szCs w:val="28"/>
        </w:rPr>
        <w:t>ом</w:t>
      </w:r>
      <w:r w:rsidRPr="00B0591A">
        <w:rPr>
          <w:sz w:val="28"/>
          <w:szCs w:val="28"/>
        </w:rPr>
        <w:t xml:space="preserve"> труда, УМВД РФ по Омской области, С</w:t>
      </w:r>
      <w:r w:rsidR="000E6C30">
        <w:rPr>
          <w:sz w:val="28"/>
          <w:szCs w:val="28"/>
        </w:rPr>
        <w:t>У</w:t>
      </w:r>
      <w:r w:rsidRPr="00B0591A">
        <w:rPr>
          <w:sz w:val="28"/>
          <w:szCs w:val="28"/>
        </w:rPr>
        <w:t xml:space="preserve"> № 19, предметом которого является порядок взаимодействия при организации социального обслуживания и сопровождения</w:t>
      </w:r>
      <w:proofErr w:type="gramEnd"/>
      <w:r w:rsidRPr="00B0591A">
        <w:rPr>
          <w:sz w:val="28"/>
          <w:szCs w:val="28"/>
        </w:rPr>
        <w:t xml:space="preserve"> несовершеннолетних, ставших жертвами жестокого обращения, насилия, потерпевшими или свидетелями преступлений.</w:t>
      </w:r>
    </w:p>
    <w:p w:rsidR="009F77DA" w:rsidRPr="00B0591A" w:rsidRDefault="00D863DB" w:rsidP="00B0591A">
      <w:pPr>
        <w:ind w:firstLine="709"/>
        <w:jc w:val="both"/>
        <w:rPr>
          <w:sz w:val="28"/>
          <w:szCs w:val="28"/>
        </w:rPr>
      </w:pPr>
      <w:r w:rsidRPr="00B0591A">
        <w:rPr>
          <w:sz w:val="28"/>
          <w:szCs w:val="28"/>
        </w:rPr>
        <w:t xml:space="preserve">Взаимодействие </w:t>
      </w:r>
      <w:r w:rsidR="000E6C30">
        <w:rPr>
          <w:sz w:val="28"/>
          <w:szCs w:val="28"/>
        </w:rPr>
        <w:t>СУ</w:t>
      </w:r>
      <w:r w:rsidRPr="00B0591A">
        <w:rPr>
          <w:sz w:val="28"/>
          <w:szCs w:val="28"/>
        </w:rPr>
        <w:t xml:space="preserve"> с государственными органами в этом направлении будет продолжено. </w:t>
      </w:r>
    </w:p>
    <w:p w:rsidR="009F77DA" w:rsidRPr="00B0591A" w:rsidRDefault="00E62E40" w:rsidP="00B0591A">
      <w:pPr>
        <w:ind w:firstLine="709"/>
        <w:jc w:val="both"/>
        <w:rPr>
          <w:sz w:val="28"/>
          <w:szCs w:val="28"/>
        </w:rPr>
      </w:pPr>
      <w:r w:rsidRPr="00B0591A">
        <w:rPr>
          <w:sz w:val="28"/>
          <w:szCs w:val="28"/>
        </w:rPr>
        <w:t>Далее кратко остановлюсь на а</w:t>
      </w:r>
      <w:r w:rsidR="009F77DA" w:rsidRPr="00B0591A">
        <w:rPr>
          <w:sz w:val="28"/>
          <w:szCs w:val="28"/>
        </w:rPr>
        <w:t>ктуальны</w:t>
      </w:r>
      <w:r w:rsidRPr="00B0591A">
        <w:rPr>
          <w:sz w:val="28"/>
          <w:szCs w:val="28"/>
        </w:rPr>
        <w:t>х</w:t>
      </w:r>
      <w:r w:rsidR="009F77DA" w:rsidRPr="00B0591A">
        <w:rPr>
          <w:sz w:val="28"/>
          <w:szCs w:val="28"/>
        </w:rPr>
        <w:t xml:space="preserve"> проблем</w:t>
      </w:r>
      <w:r w:rsidRPr="00B0591A">
        <w:rPr>
          <w:sz w:val="28"/>
          <w:szCs w:val="28"/>
        </w:rPr>
        <w:t>ах</w:t>
      </w:r>
      <w:r w:rsidR="009F77DA" w:rsidRPr="00B0591A">
        <w:rPr>
          <w:sz w:val="28"/>
          <w:szCs w:val="28"/>
        </w:rPr>
        <w:t xml:space="preserve"> </w:t>
      </w:r>
      <w:r w:rsidRPr="00B0591A">
        <w:rPr>
          <w:sz w:val="28"/>
          <w:szCs w:val="28"/>
        </w:rPr>
        <w:t xml:space="preserve">защиты прав несовершеннолетних, выявленных следственными органами. </w:t>
      </w:r>
    </w:p>
    <w:p w:rsidR="009F77DA" w:rsidRPr="000E6C30" w:rsidRDefault="00A53D97" w:rsidP="00B0591A">
      <w:pPr>
        <w:ind w:firstLine="709"/>
        <w:jc w:val="both"/>
        <w:rPr>
          <w:i/>
          <w:sz w:val="28"/>
          <w:szCs w:val="28"/>
        </w:rPr>
      </w:pPr>
      <w:r w:rsidRPr="000E6C30">
        <w:rPr>
          <w:i/>
          <w:sz w:val="28"/>
          <w:szCs w:val="28"/>
        </w:rPr>
        <w:t xml:space="preserve">Обеспечение безопасности детей. </w:t>
      </w:r>
      <w:r w:rsidR="009F77DA" w:rsidRPr="000E6C30">
        <w:rPr>
          <w:i/>
          <w:sz w:val="28"/>
          <w:szCs w:val="28"/>
        </w:rPr>
        <w:t xml:space="preserve">Право на жизнь и охрану здоровья. </w:t>
      </w:r>
    </w:p>
    <w:p w:rsidR="009F77DA" w:rsidRPr="00B0591A" w:rsidRDefault="009F77DA" w:rsidP="00B0591A">
      <w:pPr>
        <w:ind w:firstLine="709"/>
        <w:jc w:val="both"/>
        <w:rPr>
          <w:sz w:val="28"/>
          <w:szCs w:val="28"/>
        </w:rPr>
      </w:pPr>
      <w:r w:rsidRPr="00B0591A">
        <w:rPr>
          <w:sz w:val="28"/>
          <w:szCs w:val="28"/>
        </w:rPr>
        <w:t>Несмотря на принимаемые меры</w:t>
      </w:r>
      <w:r w:rsidR="000E6C30">
        <w:rPr>
          <w:sz w:val="28"/>
          <w:szCs w:val="28"/>
        </w:rPr>
        <w:t>,</w:t>
      </w:r>
      <w:r w:rsidRPr="00B0591A">
        <w:rPr>
          <w:sz w:val="28"/>
          <w:szCs w:val="28"/>
        </w:rPr>
        <w:t xml:space="preserve"> остается проблемой обеспечение безопасности жизни и здоровья несовершеннолетних, особенно с наступлением весенне-летнего периода. Ежегодно десятки несовершеннолетних погибают в результате несчастных случаев (на воде, </w:t>
      </w:r>
      <w:proofErr w:type="spellStart"/>
      <w:r w:rsidRPr="00B0591A">
        <w:rPr>
          <w:sz w:val="28"/>
          <w:szCs w:val="28"/>
        </w:rPr>
        <w:t>травмирование</w:t>
      </w:r>
      <w:proofErr w:type="spellEnd"/>
      <w:r w:rsidRPr="00B0591A">
        <w:rPr>
          <w:sz w:val="28"/>
          <w:szCs w:val="28"/>
        </w:rPr>
        <w:t xml:space="preserve"> на аттракционах, </w:t>
      </w:r>
      <w:r w:rsidR="00FC156A" w:rsidRPr="00B0591A">
        <w:rPr>
          <w:sz w:val="28"/>
          <w:szCs w:val="28"/>
        </w:rPr>
        <w:t>детских площадках).</w:t>
      </w:r>
      <w:r w:rsidR="00863D8F" w:rsidRPr="00B0591A">
        <w:rPr>
          <w:sz w:val="28"/>
          <w:szCs w:val="28"/>
        </w:rPr>
        <w:t xml:space="preserve"> Настоящим бичом стали случаи выпадения маленьких детей из окон из-за москитных сеток</w:t>
      </w:r>
      <w:r w:rsidRPr="00B0591A">
        <w:rPr>
          <w:sz w:val="28"/>
          <w:szCs w:val="28"/>
        </w:rPr>
        <w:t xml:space="preserve">. </w:t>
      </w:r>
      <w:r w:rsidR="00D863DB" w:rsidRPr="00B0591A">
        <w:rPr>
          <w:sz w:val="28"/>
          <w:szCs w:val="28"/>
        </w:rPr>
        <w:t xml:space="preserve">Как </w:t>
      </w:r>
      <w:r w:rsidR="00863D8F" w:rsidRPr="00B0591A">
        <w:rPr>
          <w:sz w:val="28"/>
          <w:szCs w:val="28"/>
        </w:rPr>
        <w:t>показывают</w:t>
      </w:r>
      <w:r w:rsidR="00D863DB" w:rsidRPr="00B0591A">
        <w:rPr>
          <w:sz w:val="28"/>
          <w:szCs w:val="28"/>
        </w:rPr>
        <w:t xml:space="preserve"> результаты расследований, б</w:t>
      </w:r>
      <w:r w:rsidRPr="00B0591A">
        <w:rPr>
          <w:sz w:val="28"/>
          <w:szCs w:val="28"/>
        </w:rPr>
        <w:t xml:space="preserve">ольшинство несчастных случаев стали возможны в результате ослабления </w:t>
      </w:r>
      <w:proofErr w:type="gramStart"/>
      <w:r w:rsidRPr="00B0591A">
        <w:rPr>
          <w:sz w:val="28"/>
          <w:szCs w:val="28"/>
        </w:rPr>
        <w:t>контроля за</w:t>
      </w:r>
      <w:proofErr w:type="gramEnd"/>
      <w:r w:rsidRPr="00B0591A">
        <w:rPr>
          <w:sz w:val="28"/>
          <w:szCs w:val="28"/>
        </w:rPr>
        <w:t xml:space="preserve"> несовершеннолетними со стороны родит</w:t>
      </w:r>
      <w:r w:rsidR="00D863DB" w:rsidRPr="00B0591A">
        <w:rPr>
          <w:sz w:val="28"/>
          <w:szCs w:val="28"/>
        </w:rPr>
        <w:t xml:space="preserve">елей или законных представителей, а также по причине незнания несовершеннолетними и их родителями </w:t>
      </w:r>
      <w:r w:rsidR="00863D8F" w:rsidRPr="00B0591A">
        <w:rPr>
          <w:sz w:val="28"/>
          <w:szCs w:val="28"/>
        </w:rPr>
        <w:t xml:space="preserve">элементарных </w:t>
      </w:r>
      <w:r w:rsidR="00D863DB" w:rsidRPr="00B0591A">
        <w:rPr>
          <w:sz w:val="28"/>
          <w:szCs w:val="28"/>
        </w:rPr>
        <w:t>правил безопасного поведения</w:t>
      </w:r>
      <w:r w:rsidRPr="00B0591A">
        <w:rPr>
          <w:sz w:val="28"/>
          <w:szCs w:val="28"/>
        </w:rPr>
        <w:t xml:space="preserve">. </w:t>
      </w:r>
    </w:p>
    <w:p w:rsidR="00E363E5" w:rsidRPr="00B0591A" w:rsidRDefault="00D863DB" w:rsidP="00B0591A">
      <w:pPr>
        <w:ind w:firstLine="709"/>
        <w:jc w:val="both"/>
        <w:rPr>
          <w:sz w:val="28"/>
          <w:szCs w:val="28"/>
        </w:rPr>
      </w:pPr>
      <w:r w:rsidRPr="00B0591A">
        <w:rPr>
          <w:sz w:val="28"/>
          <w:szCs w:val="28"/>
        </w:rPr>
        <w:t>Именно поэтому</w:t>
      </w:r>
      <w:r w:rsidR="00E363E5" w:rsidRPr="00B0591A">
        <w:rPr>
          <w:sz w:val="28"/>
          <w:szCs w:val="28"/>
        </w:rPr>
        <w:t xml:space="preserve"> по окончании учебного года</w:t>
      </w:r>
      <w:r w:rsidR="000E6C30">
        <w:rPr>
          <w:sz w:val="28"/>
          <w:szCs w:val="28"/>
        </w:rPr>
        <w:t>,</w:t>
      </w:r>
      <w:r w:rsidR="00E363E5" w:rsidRPr="00B0591A">
        <w:rPr>
          <w:sz w:val="28"/>
          <w:szCs w:val="28"/>
        </w:rPr>
        <w:t xml:space="preserve"> перед летними каникулами</w:t>
      </w:r>
      <w:r w:rsidR="000E6C30">
        <w:rPr>
          <w:sz w:val="28"/>
          <w:szCs w:val="28"/>
        </w:rPr>
        <w:t>,</w:t>
      </w:r>
      <w:r w:rsidR="00E363E5" w:rsidRPr="00B0591A">
        <w:rPr>
          <w:sz w:val="28"/>
          <w:szCs w:val="28"/>
        </w:rPr>
        <w:t xml:space="preserve"> сотрудниками </w:t>
      </w:r>
      <w:r w:rsidR="000E6C30">
        <w:rPr>
          <w:sz w:val="28"/>
          <w:szCs w:val="28"/>
        </w:rPr>
        <w:t>СУ</w:t>
      </w:r>
      <w:r w:rsidR="00E363E5" w:rsidRPr="00B0591A">
        <w:rPr>
          <w:sz w:val="28"/>
          <w:szCs w:val="28"/>
        </w:rPr>
        <w:t xml:space="preserve"> совместно с</w:t>
      </w:r>
      <w:r w:rsidRPr="00B0591A">
        <w:rPr>
          <w:sz w:val="28"/>
          <w:szCs w:val="28"/>
        </w:rPr>
        <w:t xml:space="preserve"> представителями </w:t>
      </w:r>
      <w:r w:rsidR="00E363E5" w:rsidRPr="00B0591A">
        <w:rPr>
          <w:sz w:val="28"/>
          <w:szCs w:val="28"/>
        </w:rPr>
        <w:t>УМВД России по Омской области</w:t>
      </w:r>
      <w:r w:rsidR="00770114" w:rsidRPr="00B0591A">
        <w:rPr>
          <w:sz w:val="28"/>
          <w:szCs w:val="28"/>
        </w:rPr>
        <w:t xml:space="preserve"> и </w:t>
      </w:r>
      <w:r w:rsidR="00E363E5" w:rsidRPr="00B0591A">
        <w:rPr>
          <w:sz w:val="28"/>
          <w:szCs w:val="28"/>
        </w:rPr>
        <w:t>учреждени</w:t>
      </w:r>
      <w:r w:rsidR="00770114" w:rsidRPr="00B0591A">
        <w:rPr>
          <w:sz w:val="28"/>
          <w:szCs w:val="28"/>
        </w:rPr>
        <w:t>й</w:t>
      </w:r>
      <w:r w:rsidR="00E363E5" w:rsidRPr="00B0591A">
        <w:rPr>
          <w:sz w:val="28"/>
          <w:szCs w:val="28"/>
        </w:rPr>
        <w:t xml:space="preserve"> образования </w:t>
      </w:r>
      <w:r w:rsidR="000E6C30" w:rsidRPr="00B0591A">
        <w:rPr>
          <w:sz w:val="28"/>
          <w:szCs w:val="28"/>
        </w:rPr>
        <w:t xml:space="preserve">ежегодно </w:t>
      </w:r>
      <w:r w:rsidR="00E363E5" w:rsidRPr="00B0591A">
        <w:rPr>
          <w:sz w:val="28"/>
          <w:szCs w:val="28"/>
        </w:rPr>
        <w:t>проводятся брифинг с представителями средств массовой информации</w:t>
      </w:r>
      <w:r w:rsidR="000E6C30">
        <w:rPr>
          <w:sz w:val="28"/>
          <w:szCs w:val="28"/>
        </w:rPr>
        <w:t xml:space="preserve"> (далее – СМИ)</w:t>
      </w:r>
      <w:r w:rsidR="00E363E5" w:rsidRPr="00B0591A">
        <w:rPr>
          <w:sz w:val="28"/>
          <w:szCs w:val="28"/>
        </w:rPr>
        <w:t xml:space="preserve">, а также уроки безопасности в школах и иных образовательных </w:t>
      </w:r>
      <w:r w:rsidR="00FC54C5" w:rsidRPr="00B0591A">
        <w:rPr>
          <w:sz w:val="28"/>
          <w:szCs w:val="28"/>
        </w:rPr>
        <w:t>учреждениях</w:t>
      </w:r>
      <w:proofErr w:type="gramStart"/>
      <w:r w:rsidR="000E6C30">
        <w:rPr>
          <w:sz w:val="28"/>
          <w:szCs w:val="28"/>
        </w:rPr>
        <w:t>.</w:t>
      </w:r>
      <w:proofErr w:type="gramEnd"/>
      <w:r w:rsidR="000E6C30">
        <w:rPr>
          <w:sz w:val="28"/>
          <w:szCs w:val="28"/>
        </w:rPr>
        <w:t xml:space="preserve"> На них</w:t>
      </w:r>
      <w:r w:rsidR="00E363E5" w:rsidRPr="00B0591A">
        <w:rPr>
          <w:sz w:val="28"/>
          <w:szCs w:val="28"/>
        </w:rPr>
        <w:t xml:space="preserve"> родители и дети </w:t>
      </w:r>
      <w:r w:rsidR="000E6C30" w:rsidRPr="00B0591A">
        <w:rPr>
          <w:sz w:val="28"/>
          <w:szCs w:val="28"/>
        </w:rPr>
        <w:t>получа</w:t>
      </w:r>
      <w:r w:rsidR="000E6C30">
        <w:rPr>
          <w:sz w:val="28"/>
          <w:szCs w:val="28"/>
        </w:rPr>
        <w:t>ют</w:t>
      </w:r>
      <w:r w:rsidR="00E363E5" w:rsidRPr="00B0591A">
        <w:rPr>
          <w:sz w:val="28"/>
          <w:szCs w:val="28"/>
        </w:rPr>
        <w:t xml:space="preserve"> информацию о том, как не стать жертвой преступления или несчастного случая. Чем большей аудитории мы сможем донести эту информацию – тем больше </w:t>
      </w:r>
      <w:r w:rsidR="00E363E5" w:rsidRPr="00B0591A">
        <w:rPr>
          <w:sz w:val="28"/>
          <w:szCs w:val="28"/>
        </w:rPr>
        <w:lastRenderedPageBreak/>
        <w:t>шансов сохранить жизнь и здоровь</w:t>
      </w:r>
      <w:r w:rsidR="000E6C30">
        <w:rPr>
          <w:sz w:val="28"/>
          <w:szCs w:val="28"/>
        </w:rPr>
        <w:t>е</w:t>
      </w:r>
      <w:r w:rsidR="00E363E5" w:rsidRPr="00B0591A">
        <w:rPr>
          <w:sz w:val="28"/>
          <w:szCs w:val="28"/>
        </w:rPr>
        <w:t xml:space="preserve"> наших детей. </w:t>
      </w:r>
      <w:proofErr w:type="gramStart"/>
      <w:r w:rsidR="00E363E5" w:rsidRPr="00B0591A">
        <w:rPr>
          <w:sz w:val="28"/>
          <w:szCs w:val="28"/>
        </w:rPr>
        <w:t>Пользуясь</w:t>
      </w:r>
      <w:proofErr w:type="gramEnd"/>
      <w:r w:rsidR="00E363E5" w:rsidRPr="00B0591A">
        <w:rPr>
          <w:sz w:val="28"/>
          <w:szCs w:val="28"/>
        </w:rPr>
        <w:t xml:space="preserve"> случаем, приглашаем </w:t>
      </w:r>
      <w:r w:rsidRPr="00B0591A">
        <w:rPr>
          <w:sz w:val="28"/>
          <w:szCs w:val="28"/>
        </w:rPr>
        <w:t xml:space="preserve">уважаемых коллеги и </w:t>
      </w:r>
      <w:r w:rsidR="00E363E5" w:rsidRPr="00B0591A">
        <w:rPr>
          <w:sz w:val="28"/>
          <w:szCs w:val="28"/>
        </w:rPr>
        <w:t xml:space="preserve">представителей СМИ принять участие в брифинге, посвященном </w:t>
      </w:r>
      <w:r w:rsidR="000E6C30">
        <w:rPr>
          <w:sz w:val="28"/>
          <w:szCs w:val="28"/>
        </w:rPr>
        <w:t>Д</w:t>
      </w:r>
      <w:r w:rsidRPr="00B0591A">
        <w:rPr>
          <w:sz w:val="28"/>
          <w:szCs w:val="28"/>
        </w:rPr>
        <w:t>ню защиты детей, который про</w:t>
      </w:r>
      <w:r w:rsidR="00C159C0" w:rsidRPr="00B0591A">
        <w:rPr>
          <w:sz w:val="28"/>
          <w:szCs w:val="28"/>
        </w:rPr>
        <w:t>й</w:t>
      </w:r>
      <w:r w:rsidR="00863D8F" w:rsidRPr="00B0591A">
        <w:rPr>
          <w:sz w:val="28"/>
          <w:szCs w:val="28"/>
        </w:rPr>
        <w:t xml:space="preserve">дет в </w:t>
      </w:r>
      <w:r w:rsidR="000E6C30">
        <w:rPr>
          <w:sz w:val="28"/>
          <w:szCs w:val="28"/>
        </w:rPr>
        <w:t>СУ</w:t>
      </w:r>
      <w:r w:rsidR="00863D8F" w:rsidRPr="00B0591A">
        <w:rPr>
          <w:sz w:val="28"/>
          <w:szCs w:val="28"/>
        </w:rPr>
        <w:t xml:space="preserve"> 1 июня </w:t>
      </w:r>
      <w:r w:rsidR="000E6C30">
        <w:rPr>
          <w:sz w:val="28"/>
          <w:szCs w:val="28"/>
        </w:rPr>
        <w:t xml:space="preserve">2017 года </w:t>
      </w:r>
      <w:r w:rsidR="000E6C30">
        <w:rPr>
          <w:sz w:val="28"/>
          <w:szCs w:val="28"/>
        </w:rPr>
        <w:br/>
      </w:r>
      <w:r w:rsidR="00863D8F" w:rsidRPr="00B0591A">
        <w:rPr>
          <w:sz w:val="28"/>
          <w:szCs w:val="28"/>
        </w:rPr>
        <w:t>в 11</w:t>
      </w:r>
      <w:r w:rsidR="000E6C30">
        <w:rPr>
          <w:sz w:val="28"/>
          <w:szCs w:val="28"/>
        </w:rPr>
        <w:t>.00</w:t>
      </w:r>
      <w:r w:rsidR="00863D8F" w:rsidRPr="00B0591A">
        <w:rPr>
          <w:sz w:val="28"/>
          <w:szCs w:val="28"/>
        </w:rPr>
        <w:t xml:space="preserve"> часов. </w:t>
      </w:r>
    </w:p>
    <w:p w:rsidR="000C24DE" w:rsidRPr="00F91F67" w:rsidRDefault="000C24DE" w:rsidP="00B0591A">
      <w:pPr>
        <w:ind w:firstLine="709"/>
        <w:jc w:val="both"/>
        <w:rPr>
          <w:i/>
          <w:sz w:val="28"/>
          <w:szCs w:val="28"/>
        </w:rPr>
      </w:pPr>
      <w:r w:rsidRPr="00F91F67">
        <w:rPr>
          <w:i/>
          <w:sz w:val="28"/>
          <w:szCs w:val="28"/>
        </w:rPr>
        <w:t xml:space="preserve">Право несовершеннолетних на защиту от </w:t>
      </w:r>
      <w:r w:rsidR="00955F49" w:rsidRPr="00F91F67">
        <w:rPr>
          <w:i/>
          <w:sz w:val="28"/>
          <w:szCs w:val="28"/>
        </w:rPr>
        <w:t xml:space="preserve">информации, причиняющей вред их здоровью и развитию. </w:t>
      </w:r>
      <w:r w:rsidR="00A53D97" w:rsidRPr="00F91F67">
        <w:rPr>
          <w:i/>
          <w:sz w:val="28"/>
          <w:szCs w:val="28"/>
        </w:rPr>
        <w:t>Ограничение влияния Интернета</w:t>
      </w:r>
      <w:r w:rsidR="00A6442A" w:rsidRPr="00F91F67">
        <w:rPr>
          <w:i/>
          <w:sz w:val="28"/>
          <w:szCs w:val="28"/>
        </w:rPr>
        <w:t xml:space="preserve"> на поведение несовершеннолетних. </w:t>
      </w:r>
    </w:p>
    <w:p w:rsidR="00D65045" w:rsidRPr="00B0591A" w:rsidRDefault="00D65045" w:rsidP="00B0591A">
      <w:pPr>
        <w:ind w:firstLine="709"/>
        <w:jc w:val="both"/>
        <w:rPr>
          <w:sz w:val="28"/>
          <w:szCs w:val="28"/>
        </w:rPr>
      </w:pPr>
      <w:r w:rsidRPr="00B0591A">
        <w:rPr>
          <w:sz w:val="28"/>
          <w:szCs w:val="28"/>
        </w:rPr>
        <w:t>С развитием информационно-коммуникационных технологий и вовлечением в глобальную сеть Интернет все большего числа пользователей наметилась тенденция увеличения числа преступлений в отношении несовершеннолетн</w:t>
      </w:r>
      <w:r w:rsidR="00BB2FAB">
        <w:rPr>
          <w:sz w:val="28"/>
          <w:szCs w:val="28"/>
        </w:rPr>
        <w:t xml:space="preserve">их, совершаемых в этой сфере.  </w:t>
      </w:r>
    </w:p>
    <w:p w:rsidR="00D65045" w:rsidRPr="00B0591A" w:rsidRDefault="00D65045" w:rsidP="00B0591A">
      <w:pPr>
        <w:ind w:firstLine="709"/>
        <w:jc w:val="both"/>
        <w:rPr>
          <w:sz w:val="28"/>
          <w:szCs w:val="28"/>
        </w:rPr>
      </w:pPr>
      <w:r w:rsidRPr="00B0591A">
        <w:rPr>
          <w:sz w:val="28"/>
          <w:szCs w:val="28"/>
        </w:rPr>
        <w:t>На протяжении последних 3 лет в регионе отмечается рост числа преступлений, предусмотренных ст. 132, ст. 135 УК РФ. Так в 2012-2015 годах рассмотрено 5 сообщений о преступлениях против половой неприкосновенности несовершеннолетних, совершенных с использованием сети Интернет (ст.ст. 132, 135 УК РФ), по результатам которых возбуждено 3 уголовных дела (по 2 из них виновные лица осуждены к реальным срокам лишения свободы). Уже только в 2016 году возбуждено 3 уголовных дела данной категории. Типичный способ совершения преступлений данной группы – это направление подозреваемым в ходе переписки с несовершеннолетним в социальных сетях (</w:t>
      </w:r>
      <w:r w:rsidR="0004294F">
        <w:rPr>
          <w:sz w:val="28"/>
          <w:szCs w:val="28"/>
        </w:rPr>
        <w:t>"</w:t>
      </w:r>
      <w:r w:rsidRPr="00B0591A">
        <w:rPr>
          <w:sz w:val="28"/>
          <w:szCs w:val="28"/>
        </w:rPr>
        <w:t>В Контакте</w:t>
      </w:r>
      <w:r w:rsidR="0004294F">
        <w:rPr>
          <w:sz w:val="28"/>
          <w:szCs w:val="28"/>
        </w:rPr>
        <w:t>"</w:t>
      </w:r>
      <w:r w:rsidRPr="00B0591A">
        <w:rPr>
          <w:sz w:val="28"/>
          <w:szCs w:val="28"/>
        </w:rPr>
        <w:t xml:space="preserve">, </w:t>
      </w:r>
      <w:r w:rsidR="0004294F">
        <w:rPr>
          <w:sz w:val="28"/>
          <w:szCs w:val="28"/>
        </w:rPr>
        <w:t>"</w:t>
      </w:r>
      <w:r w:rsidRPr="00B0591A">
        <w:rPr>
          <w:sz w:val="28"/>
          <w:szCs w:val="28"/>
        </w:rPr>
        <w:t>Одноклассники</w:t>
      </w:r>
      <w:r w:rsidR="0004294F">
        <w:rPr>
          <w:sz w:val="28"/>
          <w:szCs w:val="28"/>
        </w:rPr>
        <w:t>"</w:t>
      </w:r>
      <w:r w:rsidRPr="00B0591A">
        <w:rPr>
          <w:sz w:val="28"/>
          <w:szCs w:val="28"/>
        </w:rPr>
        <w:t xml:space="preserve">, </w:t>
      </w:r>
      <w:r w:rsidR="0004294F">
        <w:rPr>
          <w:sz w:val="28"/>
          <w:szCs w:val="28"/>
        </w:rPr>
        <w:t>"</w:t>
      </w:r>
      <w:proofErr w:type="spellStart"/>
      <w:r w:rsidRPr="00B0591A">
        <w:rPr>
          <w:sz w:val="28"/>
          <w:szCs w:val="28"/>
        </w:rPr>
        <w:t>Майл</w:t>
      </w:r>
      <w:proofErr w:type="gramStart"/>
      <w:r w:rsidRPr="00B0591A">
        <w:rPr>
          <w:sz w:val="28"/>
          <w:szCs w:val="28"/>
        </w:rPr>
        <w:t>.Р</w:t>
      </w:r>
      <w:proofErr w:type="gramEnd"/>
      <w:r w:rsidRPr="00B0591A">
        <w:rPr>
          <w:sz w:val="28"/>
          <w:szCs w:val="28"/>
        </w:rPr>
        <w:t>у</w:t>
      </w:r>
      <w:proofErr w:type="spellEnd"/>
      <w:r w:rsidR="0004294F">
        <w:rPr>
          <w:sz w:val="28"/>
          <w:szCs w:val="28"/>
        </w:rPr>
        <w:t>"</w:t>
      </w:r>
      <w:r w:rsidRPr="00B0591A">
        <w:rPr>
          <w:sz w:val="28"/>
          <w:szCs w:val="28"/>
        </w:rPr>
        <w:t xml:space="preserve">) или через </w:t>
      </w:r>
      <w:proofErr w:type="spellStart"/>
      <w:r w:rsidRPr="00B0591A">
        <w:rPr>
          <w:sz w:val="28"/>
          <w:szCs w:val="28"/>
        </w:rPr>
        <w:t>мессенджеры</w:t>
      </w:r>
      <w:proofErr w:type="spellEnd"/>
      <w:r w:rsidRPr="00B0591A">
        <w:rPr>
          <w:sz w:val="28"/>
          <w:szCs w:val="28"/>
        </w:rPr>
        <w:t xml:space="preserve"> (</w:t>
      </w:r>
      <w:r w:rsidR="0004294F">
        <w:rPr>
          <w:sz w:val="28"/>
          <w:szCs w:val="28"/>
        </w:rPr>
        <w:t>"</w:t>
      </w:r>
      <w:proofErr w:type="spellStart"/>
      <w:r w:rsidRPr="00B0591A">
        <w:rPr>
          <w:sz w:val="28"/>
          <w:szCs w:val="28"/>
        </w:rPr>
        <w:t>Скайп</w:t>
      </w:r>
      <w:proofErr w:type="spellEnd"/>
      <w:r w:rsidR="0004294F">
        <w:rPr>
          <w:sz w:val="28"/>
          <w:szCs w:val="28"/>
        </w:rPr>
        <w:t>"</w:t>
      </w:r>
      <w:r w:rsidRPr="00B0591A">
        <w:rPr>
          <w:sz w:val="28"/>
          <w:szCs w:val="28"/>
        </w:rPr>
        <w:t xml:space="preserve">, </w:t>
      </w:r>
      <w:r w:rsidR="0004294F">
        <w:rPr>
          <w:sz w:val="28"/>
          <w:szCs w:val="28"/>
        </w:rPr>
        <w:t>"</w:t>
      </w:r>
      <w:proofErr w:type="spellStart"/>
      <w:r w:rsidRPr="00B0591A">
        <w:rPr>
          <w:sz w:val="28"/>
          <w:szCs w:val="28"/>
        </w:rPr>
        <w:t>Вайбер</w:t>
      </w:r>
      <w:proofErr w:type="spellEnd"/>
      <w:r w:rsidR="0004294F">
        <w:rPr>
          <w:sz w:val="28"/>
          <w:szCs w:val="28"/>
        </w:rPr>
        <w:t>"</w:t>
      </w:r>
      <w:r w:rsidRPr="00B0591A">
        <w:rPr>
          <w:sz w:val="28"/>
          <w:szCs w:val="28"/>
        </w:rPr>
        <w:t xml:space="preserve"> и др.) фото или </w:t>
      </w:r>
      <w:r w:rsidR="00C7585A" w:rsidRPr="00B0591A">
        <w:rPr>
          <w:sz w:val="28"/>
          <w:szCs w:val="28"/>
        </w:rPr>
        <w:t>видеозаписей</w:t>
      </w:r>
      <w:r w:rsidRPr="00B0591A">
        <w:rPr>
          <w:sz w:val="28"/>
          <w:szCs w:val="28"/>
        </w:rPr>
        <w:t xml:space="preserve"> половых органов, переписка на </w:t>
      </w:r>
      <w:r w:rsidR="0004294F">
        <w:rPr>
          <w:sz w:val="28"/>
          <w:szCs w:val="28"/>
        </w:rPr>
        <w:t>"</w:t>
      </w:r>
      <w:r w:rsidRPr="00B0591A">
        <w:rPr>
          <w:sz w:val="28"/>
          <w:szCs w:val="28"/>
        </w:rPr>
        <w:t>сексуальные</w:t>
      </w:r>
      <w:r w:rsidR="0004294F">
        <w:rPr>
          <w:sz w:val="28"/>
          <w:szCs w:val="28"/>
        </w:rPr>
        <w:t>"</w:t>
      </w:r>
      <w:r w:rsidRPr="00B0591A">
        <w:rPr>
          <w:sz w:val="28"/>
          <w:szCs w:val="28"/>
        </w:rPr>
        <w:t xml:space="preserve"> темы. Эти преступления имеют свою специфику, которая заключается в том, что преступник и потерпевший, как правило, находятся на значительном удалении друг от друга, в различных регионах, а иногда даже в разных государствах, что увеличивает сроки расследования и усложняет установление виновного. </w:t>
      </w:r>
    </w:p>
    <w:p w:rsidR="00863D8F" w:rsidRPr="00B0591A" w:rsidRDefault="00863D8F" w:rsidP="00B0591A">
      <w:pPr>
        <w:ind w:firstLine="709"/>
        <w:jc w:val="both"/>
        <w:rPr>
          <w:sz w:val="28"/>
          <w:szCs w:val="28"/>
        </w:rPr>
      </w:pPr>
      <w:r w:rsidRPr="00B0591A">
        <w:rPr>
          <w:sz w:val="28"/>
          <w:szCs w:val="28"/>
        </w:rPr>
        <w:t>Остается проблемой и несовершенство уголовного законодательства, предусматривавшего ответственность за преступления против половой неприкосновенности несовершеннолетних. Помимо его нестабильно</w:t>
      </w:r>
      <w:r w:rsidR="00F93A93" w:rsidRPr="00B0591A">
        <w:rPr>
          <w:sz w:val="28"/>
          <w:szCs w:val="28"/>
        </w:rPr>
        <w:t>сти</w:t>
      </w:r>
      <w:r w:rsidRPr="00B0591A">
        <w:rPr>
          <w:sz w:val="28"/>
          <w:szCs w:val="28"/>
        </w:rPr>
        <w:t xml:space="preserve"> существуют и откровенные пробелы</w:t>
      </w:r>
      <w:r w:rsidR="00266FFB" w:rsidRPr="00B0591A">
        <w:rPr>
          <w:sz w:val="28"/>
          <w:szCs w:val="28"/>
        </w:rPr>
        <w:t xml:space="preserve"> в уголовном законодательстве</w:t>
      </w:r>
      <w:r w:rsidRPr="00B0591A">
        <w:rPr>
          <w:sz w:val="28"/>
          <w:szCs w:val="28"/>
        </w:rPr>
        <w:t xml:space="preserve">. Так, например, </w:t>
      </w:r>
      <w:r w:rsidR="00266FFB" w:rsidRPr="00B0591A">
        <w:rPr>
          <w:sz w:val="28"/>
          <w:szCs w:val="28"/>
        </w:rPr>
        <w:t>стать</w:t>
      </w:r>
      <w:r w:rsidR="00190DA2" w:rsidRPr="00B0591A">
        <w:rPr>
          <w:sz w:val="28"/>
          <w:szCs w:val="28"/>
        </w:rPr>
        <w:t xml:space="preserve">ей 134 </w:t>
      </w:r>
      <w:r w:rsidR="00BB2FAB">
        <w:rPr>
          <w:sz w:val="28"/>
          <w:szCs w:val="28"/>
        </w:rPr>
        <w:t>УК РФ</w:t>
      </w:r>
      <w:r w:rsidR="00190DA2" w:rsidRPr="00B0591A">
        <w:rPr>
          <w:sz w:val="28"/>
          <w:szCs w:val="28"/>
        </w:rPr>
        <w:t xml:space="preserve"> предусмотрена ответственность </w:t>
      </w:r>
      <w:r w:rsidR="00E350E1" w:rsidRPr="00B0591A">
        <w:rPr>
          <w:sz w:val="28"/>
          <w:szCs w:val="28"/>
        </w:rPr>
        <w:t xml:space="preserve">за половое сношение, мужеложство и лесбиянство с лицом, не достигшим 16-летнего возраста. Уголовная ответственность за иные действия сексуального характера (оральный половой акт) в отношении несовершеннолетнего в возрасте от 12 до 16 лет диспозицией данной статьи не охватывается, что приводит к безнаказанности за такие действия. </w:t>
      </w:r>
      <w:r w:rsidR="00B200EC" w:rsidRPr="00B0591A">
        <w:rPr>
          <w:sz w:val="28"/>
          <w:szCs w:val="28"/>
        </w:rPr>
        <w:t xml:space="preserve">Очевидно, что необходимо вносить коррективы в данную статью. </w:t>
      </w:r>
    </w:p>
    <w:p w:rsidR="002F3F07" w:rsidRPr="00B0591A" w:rsidRDefault="002F3F07" w:rsidP="00B0591A">
      <w:pPr>
        <w:ind w:firstLine="709"/>
        <w:jc w:val="both"/>
        <w:rPr>
          <w:sz w:val="28"/>
          <w:szCs w:val="28"/>
        </w:rPr>
      </w:pPr>
      <w:r w:rsidRPr="00B0591A">
        <w:rPr>
          <w:sz w:val="28"/>
          <w:szCs w:val="28"/>
        </w:rPr>
        <w:t>Остается проблемой совершение преступлений в отношении детей лицами</w:t>
      </w:r>
      <w:r w:rsidR="00FC156A" w:rsidRPr="00B0591A">
        <w:rPr>
          <w:sz w:val="28"/>
          <w:szCs w:val="28"/>
        </w:rPr>
        <w:t>,</w:t>
      </w:r>
      <w:r w:rsidRPr="00B0591A">
        <w:rPr>
          <w:sz w:val="28"/>
          <w:szCs w:val="28"/>
        </w:rPr>
        <w:t xml:space="preserve"> ранее совершавшими преступления данной категории. Как показывает практика, после отбытия наказания указанные лица зачастую повторно совершают преступления в отношении детей. Примерами являются уголовные дела в отношении ранее </w:t>
      </w:r>
      <w:r w:rsidR="00FC156A" w:rsidRPr="00B0591A">
        <w:rPr>
          <w:sz w:val="28"/>
          <w:szCs w:val="28"/>
        </w:rPr>
        <w:t>привлекавшихся</w:t>
      </w:r>
      <w:r w:rsidRPr="00B0591A">
        <w:rPr>
          <w:sz w:val="28"/>
          <w:szCs w:val="28"/>
        </w:rPr>
        <w:t xml:space="preserve"> к уголовной ответственности за половые посягательства в отношении несовершеннолетних граждан </w:t>
      </w:r>
      <w:proofErr w:type="spellStart"/>
      <w:r w:rsidRPr="00B0591A">
        <w:rPr>
          <w:sz w:val="28"/>
          <w:szCs w:val="28"/>
        </w:rPr>
        <w:t>Чертищева</w:t>
      </w:r>
      <w:proofErr w:type="spellEnd"/>
      <w:r w:rsidRPr="00B0591A">
        <w:rPr>
          <w:sz w:val="28"/>
          <w:szCs w:val="28"/>
        </w:rPr>
        <w:t xml:space="preserve"> (Советский округ </w:t>
      </w:r>
      <w:proofErr w:type="gramStart"/>
      <w:r w:rsidRPr="00B0591A">
        <w:rPr>
          <w:sz w:val="28"/>
          <w:szCs w:val="28"/>
        </w:rPr>
        <w:t>г</w:t>
      </w:r>
      <w:proofErr w:type="gramEnd"/>
      <w:r w:rsidRPr="00B0591A">
        <w:rPr>
          <w:sz w:val="28"/>
          <w:szCs w:val="28"/>
        </w:rPr>
        <w:t>. Омска) и Селедкина (Центральный округ</w:t>
      </w:r>
      <w:r w:rsidR="00BB2FAB" w:rsidRPr="00BB2FAB">
        <w:rPr>
          <w:sz w:val="28"/>
          <w:szCs w:val="28"/>
        </w:rPr>
        <w:t xml:space="preserve"> </w:t>
      </w:r>
      <w:r w:rsidR="00BB2FAB" w:rsidRPr="00B0591A">
        <w:rPr>
          <w:sz w:val="28"/>
          <w:szCs w:val="28"/>
        </w:rPr>
        <w:t>г. Омска</w:t>
      </w:r>
      <w:r w:rsidRPr="00B0591A">
        <w:rPr>
          <w:sz w:val="28"/>
          <w:szCs w:val="28"/>
        </w:rPr>
        <w:t>). Оба были освобождены от наказания (</w:t>
      </w:r>
      <w:proofErr w:type="spellStart"/>
      <w:r w:rsidRPr="00B0591A">
        <w:rPr>
          <w:sz w:val="28"/>
          <w:szCs w:val="28"/>
        </w:rPr>
        <w:t>Чертищев</w:t>
      </w:r>
      <w:proofErr w:type="spellEnd"/>
      <w:r w:rsidRPr="00B0591A">
        <w:rPr>
          <w:sz w:val="28"/>
          <w:szCs w:val="28"/>
        </w:rPr>
        <w:t xml:space="preserve"> – в связи с истечением срока давности, Селедкин – условно-досрочно по решению суда) и после освобождения </w:t>
      </w:r>
      <w:r w:rsidRPr="00B0591A">
        <w:rPr>
          <w:sz w:val="28"/>
          <w:szCs w:val="28"/>
        </w:rPr>
        <w:lastRenderedPageBreak/>
        <w:t xml:space="preserve">продолжили совершать преступления в отношении детей. </w:t>
      </w:r>
      <w:proofErr w:type="gramStart"/>
      <w:r w:rsidRPr="00B0591A">
        <w:rPr>
          <w:sz w:val="28"/>
          <w:szCs w:val="28"/>
        </w:rPr>
        <w:t xml:space="preserve">В связи с </w:t>
      </w:r>
      <w:r w:rsidR="00BB2FAB">
        <w:rPr>
          <w:sz w:val="28"/>
          <w:szCs w:val="28"/>
        </w:rPr>
        <w:t>этим</w:t>
      </w:r>
      <w:r w:rsidRPr="00B0591A">
        <w:rPr>
          <w:sz w:val="28"/>
          <w:szCs w:val="28"/>
        </w:rPr>
        <w:t xml:space="preserve"> </w:t>
      </w:r>
      <w:r w:rsidR="00BB2FAB">
        <w:rPr>
          <w:sz w:val="28"/>
          <w:szCs w:val="28"/>
        </w:rPr>
        <w:t>СУ СКР по Омской области</w:t>
      </w:r>
      <w:r w:rsidRPr="00B0591A">
        <w:rPr>
          <w:sz w:val="28"/>
          <w:szCs w:val="28"/>
        </w:rPr>
        <w:t xml:space="preserve"> поддерживает законодательные инициативы о запрете условно-досрочного освобождения для лиц</w:t>
      </w:r>
      <w:r w:rsidR="00BB2FAB">
        <w:rPr>
          <w:sz w:val="28"/>
          <w:szCs w:val="28"/>
        </w:rPr>
        <w:t>,</w:t>
      </w:r>
      <w:r w:rsidRPr="00B0591A">
        <w:rPr>
          <w:sz w:val="28"/>
          <w:szCs w:val="28"/>
        </w:rPr>
        <w:t xml:space="preserve"> совершивших тяжкие и особо тяжкие преступления в отношении детей</w:t>
      </w:r>
      <w:r w:rsidR="00BB2FAB">
        <w:rPr>
          <w:sz w:val="28"/>
          <w:szCs w:val="28"/>
        </w:rPr>
        <w:t>,</w:t>
      </w:r>
      <w:r w:rsidRPr="00B0591A">
        <w:rPr>
          <w:sz w:val="28"/>
          <w:szCs w:val="28"/>
        </w:rPr>
        <w:t xml:space="preserve"> и о создании единого реестра лиц, совершивших такие преступления, чтобы оградить от негативного воздействия эти</w:t>
      </w:r>
      <w:r w:rsidR="00BB2FAB">
        <w:rPr>
          <w:sz w:val="28"/>
          <w:szCs w:val="28"/>
        </w:rPr>
        <w:t>х лиц подрастающее поколение.</w:t>
      </w:r>
      <w:proofErr w:type="gramEnd"/>
    </w:p>
    <w:p w:rsidR="00224106" w:rsidRPr="00B0591A" w:rsidRDefault="006B5F9F" w:rsidP="00B0591A">
      <w:pPr>
        <w:ind w:firstLine="709"/>
        <w:jc w:val="both"/>
        <w:rPr>
          <w:sz w:val="28"/>
          <w:szCs w:val="28"/>
        </w:rPr>
      </w:pPr>
      <w:r w:rsidRPr="00B0591A">
        <w:rPr>
          <w:sz w:val="28"/>
          <w:szCs w:val="28"/>
        </w:rPr>
        <w:t>Следующая проблема</w:t>
      </w:r>
      <w:r w:rsidR="00BB2FAB">
        <w:rPr>
          <w:sz w:val="28"/>
          <w:szCs w:val="28"/>
        </w:rPr>
        <w:t xml:space="preserve"> – </w:t>
      </w:r>
      <w:r w:rsidRPr="00B0591A">
        <w:rPr>
          <w:sz w:val="28"/>
          <w:szCs w:val="28"/>
        </w:rPr>
        <w:t>ув</w:t>
      </w:r>
      <w:r w:rsidR="00224106" w:rsidRPr="00B0591A">
        <w:rPr>
          <w:sz w:val="28"/>
          <w:szCs w:val="28"/>
        </w:rPr>
        <w:t>елич</w:t>
      </w:r>
      <w:r w:rsidR="00BB2FAB">
        <w:rPr>
          <w:sz w:val="28"/>
          <w:szCs w:val="28"/>
        </w:rPr>
        <w:t xml:space="preserve">ение </w:t>
      </w:r>
      <w:r w:rsidR="00224106" w:rsidRPr="00B0591A">
        <w:rPr>
          <w:sz w:val="28"/>
          <w:szCs w:val="28"/>
        </w:rPr>
        <w:t>числ</w:t>
      </w:r>
      <w:r w:rsidR="00BB2FAB">
        <w:rPr>
          <w:sz w:val="28"/>
          <w:szCs w:val="28"/>
        </w:rPr>
        <w:t>а</w:t>
      </w:r>
      <w:r w:rsidR="00224106" w:rsidRPr="00B0591A">
        <w:rPr>
          <w:sz w:val="28"/>
          <w:szCs w:val="28"/>
        </w:rPr>
        <w:t xml:space="preserve"> преступлений, связанных с изготовлением и незаконным оборотом порнографической продукции, в том числе с участием несовершеннолетних (ст. 242,</w:t>
      </w:r>
      <w:r w:rsidR="00BB2FAB">
        <w:rPr>
          <w:sz w:val="28"/>
          <w:szCs w:val="28"/>
        </w:rPr>
        <w:t xml:space="preserve"> ст. 242.1, ст. 242.2 УК РФ) </w:t>
      </w:r>
    </w:p>
    <w:p w:rsidR="00E363E5" w:rsidRPr="00B0591A" w:rsidRDefault="00224106" w:rsidP="00B0591A">
      <w:pPr>
        <w:ind w:firstLine="709"/>
        <w:jc w:val="both"/>
        <w:rPr>
          <w:sz w:val="28"/>
          <w:szCs w:val="28"/>
        </w:rPr>
      </w:pPr>
      <w:r w:rsidRPr="00B0591A">
        <w:rPr>
          <w:sz w:val="28"/>
          <w:szCs w:val="28"/>
        </w:rPr>
        <w:t xml:space="preserve">В 2016 году процессуальные полномочия по расследованию таких дел были переданы от следователей органов внутренних дел следователям </w:t>
      </w:r>
      <w:r w:rsidR="00BB2FAB">
        <w:rPr>
          <w:sz w:val="28"/>
          <w:szCs w:val="28"/>
        </w:rPr>
        <w:t>СКР</w:t>
      </w:r>
      <w:r w:rsidRPr="00B0591A">
        <w:rPr>
          <w:sz w:val="28"/>
          <w:szCs w:val="28"/>
        </w:rPr>
        <w:t xml:space="preserve">. В Омской области 15 таких уголовных в прошлом году было окончено, 2 дела было приостановлено в связи с </w:t>
      </w:r>
      <w:proofErr w:type="spellStart"/>
      <w:r w:rsidRPr="00B0591A">
        <w:rPr>
          <w:sz w:val="28"/>
          <w:szCs w:val="28"/>
        </w:rPr>
        <w:t>неустановлением</w:t>
      </w:r>
      <w:proofErr w:type="spellEnd"/>
      <w:r w:rsidRPr="00B0591A">
        <w:rPr>
          <w:sz w:val="28"/>
          <w:szCs w:val="28"/>
        </w:rPr>
        <w:t xml:space="preserve"> виновных. Характерный способ совершения указанных преступлений </w:t>
      </w:r>
      <w:r w:rsidR="00B0591A">
        <w:rPr>
          <w:sz w:val="28"/>
          <w:szCs w:val="28"/>
        </w:rPr>
        <w:t>–</w:t>
      </w:r>
      <w:r w:rsidRPr="00B0591A">
        <w:rPr>
          <w:sz w:val="28"/>
          <w:szCs w:val="28"/>
        </w:rPr>
        <w:t xml:space="preserve"> скачивание в </w:t>
      </w:r>
      <w:proofErr w:type="spellStart"/>
      <w:r w:rsidRPr="00B0591A">
        <w:rPr>
          <w:sz w:val="28"/>
          <w:szCs w:val="28"/>
        </w:rPr>
        <w:t>торрентных</w:t>
      </w:r>
      <w:proofErr w:type="spellEnd"/>
      <w:r w:rsidRPr="00B0591A">
        <w:rPr>
          <w:sz w:val="28"/>
          <w:szCs w:val="28"/>
        </w:rPr>
        <w:t xml:space="preserve"> и </w:t>
      </w:r>
      <w:proofErr w:type="spellStart"/>
      <w:r w:rsidRPr="00B0591A">
        <w:rPr>
          <w:sz w:val="28"/>
          <w:szCs w:val="28"/>
        </w:rPr>
        <w:t>файлообменных</w:t>
      </w:r>
      <w:proofErr w:type="spellEnd"/>
      <w:r w:rsidRPr="00B0591A">
        <w:rPr>
          <w:sz w:val="28"/>
          <w:szCs w:val="28"/>
        </w:rPr>
        <w:t xml:space="preserve"> сетях видеороликов, фотографий порнографического характера, создание и организация деятельности соответствующих сайтов и страниц в сети Интернет. Анализ материалов уголовных дел свидетельствует, что, как правило, порнографическая продукция изготавливается и размещается на сетевых ресурсах за пределами Российской Федерации (Королевство Нидерланды, США и др. страны, где отсутствуют законодательные запреты). В связи с этим возникают сложности в получении сведений об изготовлении и дальнейшем поступл</w:t>
      </w:r>
      <w:r w:rsidR="00BB2FAB">
        <w:rPr>
          <w:sz w:val="28"/>
          <w:szCs w:val="28"/>
        </w:rPr>
        <w:t>ении в Россию указанной продукции.</w:t>
      </w:r>
    </w:p>
    <w:p w:rsidR="00E363E5" w:rsidRPr="00B0591A" w:rsidRDefault="00E363E5" w:rsidP="00B0591A">
      <w:pPr>
        <w:ind w:firstLine="709"/>
        <w:jc w:val="both"/>
        <w:rPr>
          <w:sz w:val="28"/>
          <w:szCs w:val="28"/>
        </w:rPr>
      </w:pPr>
      <w:r w:rsidRPr="00B0591A">
        <w:rPr>
          <w:sz w:val="28"/>
          <w:szCs w:val="28"/>
        </w:rPr>
        <w:t xml:space="preserve">В последние годы у нас появилась новая проблема – это призывы и пропаганда суицидального поведения несовершеннолетних в Сети Интернет. </w:t>
      </w:r>
    </w:p>
    <w:p w:rsidR="00E363E5" w:rsidRPr="00B0591A" w:rsidRDefault="00E363E5" w:rsidP="00B0591A">
      <w:pPr>
        <w:ind w:firstLine="709"/>
        <w:jc w:val="both"/>
        <w:rPr>
          <w:sz w:val="28"/>
          <w:szCs w:val="28"/>
        </w:rPr>
      </w:pPr>
      <w:r w:rsidRPr="00B0591A">
        <w:rPr>
          <w:sz w:val="28"/>
          <w:szCs w:val="28"/>
        </w:rPr>
        <w:t xml:space="preserve">Речь идет о так называемых группах смерти – </w:t>
      </w:r>
      <w:r w:rsidR="0004294F">
        <w:rPr>
          <w:sz w:val="28"/>
          <w:szCs w:val="28"/>
        </w:rPr>
        <w:t>"</w:t>
      </w:r>
      <w:r w:rsidRPr="00B0591A">
        <w:rPr>
          <w:sz w:val="28"/>
          <w:szCs w:val="28"/>
        </w:rPr>
        <w:t>Синий Кит</w:t>
      </w:r>
      <w:r w:rsidR="0004294F">
        <w:rPr>
          <w:sz w:val="28"/>
          <w:szCs w:val="28"/>
        </w:rPr>
        <w:t>"</w:t>
      </w:r>
      <w:r w:rsidR="00BB2FAB">
        <w:rPr>
          <w:sz w:val="28"/>
          <w:szCs w:val="28"/>
        </w:rPr>
        <w:t>,</w:t>
      </w:r>
      <w:r w:rsidRPr="00B0591A">
        <w:rPr>
          <w:sz w:val="28"/>
          <w:szCs w:val="28"/>
        </w:rPr>
        <w:t xml:space="preserve"> </w:t>
      </w:r>
      <w:r w:rsidR="0004294F">
        <w:rPr>
          <w:sz w:val="28"/>
          <w:szCs w:val="28"/>
        </w:rPr>
        <w:t>"</w:t>
      </w:r>
      <w:r w:rsidRPr="00B0591A">
        <w:rPr>
          <w:sz w:val="28"/>
          <w:szCs w:val="28"/>
        </w:rPr>
        <w:t>F45</w:t>
      </w:r>
      <w:r w:rsidR="0004294F">
        <w:rPr>
          <w:sz w:val="28"/>
          <w:szCs w:val="28"/>
        </w:rPr>
        <w:t>"</w:t>
      </w:r>
      <w:r w:rsidRPr="00B0591A">
        <w:rPr>
          <w:sz w:val="28"/>
          <w:szCs w:val="28"/>
        </w:rPr>
        <w:t xml:space="preserve"> и други</w:t>
      </w:r>
      <w:r w:rsidR="00BB2FAB">
        <w:rPr>
          <w:sz w:val="28"/>
          <w:szCs w:val="28"/>
        </w:rPr>
        <w:t>х</w:t>
      </w:r>
      <w:r w:rsidRPr="00B0591A">
        <w:rPr>
          <w:sz w:val="28"/>
          <w:szCs w:val="28"/>
        </w:rPr>
        <w:t xml:space="preserve">. При этом зачастую с детьми в этих группах работают лица, знающие подростковую психологию. Закрытый и даже ритуальный характер вступления в указанные сообщества, методично разработанный набор заданий привлекает внимание детей, и, в конечном счете, доводит ребенка до суицида или до попытки совершения самоубийства. </w:t>
      </w:r>
    </w:p>
    <w:p w:rsidR="00E363E5" w:rsidRPr="00B0591A" w:rsidRDefault="00E363E5" w:rsidP="00B0591A">
      <w:pPr>
        <w:ind w:firstLine="709"/>
        <w:jc w:val="both"/>
        <w:rPr>
          <w:sz w:val="28"/>
          <w:szCs w:val="28"/>
        </w:rPr>
      </w:pPr>
      <w:r w:rsidRPr="00B0591A">
        <w:rPr>
          <w:sz w:val="28"/>
          <w:szCs w:val="28"/>
        </w:rPr>
        <w:t>Одной из проблем профилактики суицидального поведения явля</w:t>
      </w:r>
      <w:r w:rsidR="00BB2FAB">
        <w:rPr>
          <w:sz w:val="28"/>
          <w:szCs w:val="28"/>
        </w:rPr>
        <w:t>ю</w:t>
      </w:r>
      <w:r w:rsidRPr="00B0591A">
        <w:rPr>
          <w:sz w:val="28"/>
          <w:szCs w:val="28"/>
        </w:rPr>
        <w:t xml:space="preserve">тся сложности в выявлении и блокировании сайтов и страниц в Интернете, где такая информация распространяется. </w:t>
      </w:r>
      <w:r w:rsidR="00BB2FAB">
        <w:rPr>
          <w:sz w:val="28"/>
          <w:szCs w:val="28"/>
        </w:rPr>
        <w:t>Р</w:t>
      </w:r>
      <w:r w:rsidR="00BB2FAB" w:rsidRPr="00B0591A">
        <w:rPr>
          <w:sz w:val="28"/>
          <w:szCs w:val="28"/>
        </w:rPr>
        <w:t xml:space="preserve">аньше </w:t>
      </w:r>
      <w:r w:rsidR="00BB2FAB">
        <w:rPr>
          <w:sz w:val="28"/>
          <w:szCs w:val="28"/>
        </w:rPr>
        <w:t xml:space="preserve">подобная </w:t>
      </w:r>
      <w:r w:rsidR="00BB2FAB" w:rsidRPr="00B0591A">
        <w:rPr>
          <w:sz w:val="28"/>
          <w:szCs w:val="28"/>
        </w:rPr>
        <w:t>информация размещалась в общедоступных группах, на сайтах, и правоохранительные контролирующие органы научились их находить и блокировать.</w:t>
      </w:r>
    </w:p>
    <w:p w:rsidR="00E363E5" w:rsidRPr="00B0591A" w:rsidRDefault="00E363E5" w:rsidP="00B0591A">
      <w:pPr>
        <w:ind w:firstLine="709"/>
        <w:jc w:val="both"/>
        <w:rPr>
          <w:sz w:val="28"/>
          <w:szCs w:val="28"/>
        </w:rPr>
      </w:pPr>
      <w:r w:rsidRPr="00B0591A">
        <w:rPr>
          <w:sz w:val="28"/>
          <w:szCs w:val="28"/>
        </w:rPr>
        <w:t xml:space="preserve">Так с 2012 года по настоящее время специалистами </w:t>
      </w:r>
      <w:proofErr w:type="spellStart"/>
      <w:r w:rsidRPr="00B0591A">
        <w:rPr>
          <w:sz w:val="28"/>
          <w:szCs w:val="28"/>
        </w:rPr>
        <w:t>Роспотребнадзора</w:t>
      </w:r>
      <w:proofErr w:type="spellEnd"/>
      <w:r w:rsidRPr="00B0591A">
        <w:rPr>
          <w:sz w:val="28"/>
          <w:szCs w:val="28"/>
        </w:rPr>
        <w:t xml:space="preserve"> проведена экспертиза более 13 тысяч ссылок на страницы сайтов в Интернете с суицидальной тематикой. При этом только в 2016 году выявлено 4 864 ссылки, из которых 4751 содержала запрещенную информацию </w:t>
      </w:r>
      <w:r w:rsidR="00BB2FAB">
        <w:rPr>
          <w:sz w:val="28"/>
          <w:szCs w:val="28"/>
        </w:rPr>
        <w:t xml:space="preserve">– </w:t>
      </w:r>
      <w:r w:rsidRPr="00B0591A">
        <w:rPr>
          <w:sz w:val="28"/>
          <w:szCs w:val="28"/>
        </w:rPr>
        <w:t>о</w:t>
      </w:r>
      <w:r w:rsidR="00BB2FAB">
        <w:rPr>
          <w:sz w:val="28"/>
          <w:szCs w:val="28"/>
        </w:rPr>
        <w:t xml:space="preserve"> </w:t>
      </w:r>
      <w:r w:rsidRPr="00B0591A">
        <w:rPr>
          <w:sz w:val="28"/>
          <w:szCs w:val="28"/>
        </w:rPr>
        <w:t>способах совершения самоубийства и (или) призывов к их совершению.</w:t>
      </w:r>
    </w:p>
    <w:p w:rsidR="00E363E5" w:rsidRPr="00B0591A" w:rsidRDefault="00E363E5" w:rsidP="00B0591A">
      <w:pPr>
        <w:ind w:firstLine="709"/>
        <w:jc w:val="both"/>
        <w:rPr>
          <w:sz w:val="28"/>
          <w:szCs w:val="28"/>
        </w:rPr>
      </w:pPr>
      <w:r w:rsidRPr="00B0591A">
        <w:rPr>
          <w:sz w:val="28"/>
          <w:szCs w:val="28"/>
        </w:rPr>
        <w:t>Необходимо отметить, что случаев совершения несовершеннолетними самоубийств в результате распространения в Интернете деструктивной информации, склоняющей к самоубийству</w:t>
      </w:r>
      <w:r w:rsidR="00BB2FAB">
        <w:rPr>
          <w:sz w:val="28"/>
          <w:szCs w:val="28"/>
        </w:rPr>
        <w:t>,</w:t>
      </w:r>
      <w:r w:rsidRPr="00B0591A">
        <w:rPr>
          <w:sz w:val="28"/>
          <w:szCs w:val="28"/>
        </w:rPr>
        <w:t xml:space="preserve"> в Омской области </w:t>
      </w:r>
      <w:proofErr w:type="gramStart"/>
      <w:r w:rsidRPr="00B0591A">
        <w:rPr>
          <w:sz w:val="28"/>
          <w:szCs w:val="28"/>
        </w:rPr>
        <w:t>за</w:t>
      </w:r>
      <w:proofErr w:type="gramEnd"/>
      <w:r w:rsidRPr="00B0591A">
        <w:rPr>
          <w:sz w:val="28"/>
          <w:szCs w:val="28"/>
        </w:rPr>
        <w:t xml:space="preserve"> последние 2 года не имеется. Вместе с тем нами выявлялись факты, когда проживающие в нашем </w:t>
      </w:r>
      <w:r w:rsidRPr="00B0591A">
        <w:rPr>
          <w:sz w:val="28"/>
          <w:szCs w:val="28"/>
        </w:rPr>
        <w:lastRenderedPageBreak/>
        <w:t xml:space="preserve">регионе несовершеннолетние состояли в деструктивных группах, склоняющих к суициду. </w:t>
      </w:r>
    </w:p>
    <w:p w:rsidR="00266FFB" w:rsidRPr="00B0591A" w:rsidRDefault="00266FFB" w:rsidP="00B0591A">
      <w:pPr>
        <w:ind w:firstLine="709"/>
        <w:jc w:val="both"/>
        <w:rPr>
          <w:sz w:val="28"/>
          <w:szCs w:val="28"/>
        </w:rPr>
      </w:pPr>
      <w:r w:rsidRPr="00B0591A">
        <w:rPr>
          <w:sz w:val="28"/>
          <w:szCs w:val="28"/>
        </w:rPr>
        <w:t>Буквально на днях поступила хорошая и долгожданная новость</w:t>
      </w:r>
      <w:r w:rsidR="00507996" w:rsidRPr="00B0591A">
        <w:rPr>
          <w:sz w:val="28"/>
          <w:szCs w:val="28"/>
        </w:rPr>
        <w:t xml:space="preserve"> из Государственной Думы РФ. Депутатами </w:t>
      </w:r>
      <w:r w:rsidRPr="00B0591A">
        <w:rPr>
          <w:sz w:val="28"/>
          <w:szCs w:val="28"/>
        </w:rPr>
        <w:t>был принят в 3-м чтении федеральный закон, которым вводится уголовная ответственность за склонение и призывы к суицидальному поведению</w:t>
      </w:r>
      <w:r w:rsidR="00BB2FAB" w:rsidRPr="00BB2FAB">
        <w:rPr>
          <w:sz w:val="28"/>
          <w:szCs w:val="28"/>
        </w:rPr>
        <w:t xml:space="preserve"> </w:t>
      </w:r>
      <w:r w:rsidR="00BB2FAB" w:rsidRPr="00B0591A">
        <w:rPr>
          <w:sz w:val="28"/>
          <w:szCs w:val="28"/>
        </w:rPr>
        <w:t>в сети Интернет</w:t>
      </w:r>
      <w:r w:rsidRPr="00B0591A">
        <w:rPr>
          <w:sz w:val="28"/>
          <w:szCs w:val="28"/>
        </w:rPr>
        <w:t>, в том числе в отношении несовершеннолетних</w:t>
      </w:r>
      <w:r w:rsidR="00BB2FAB">
        <w:rPr>
          <w:sz w:val="28"/>
          <w:szCs w:val="28"/>
        </w:rPr>
        <w:t>,</w:t>
      </w:r>
      <w:r w:rsidRPr="00B0591A">
        <w:rPr>
          <w:sz w:val="28"/>
          <w:szCs w:val="28"/>
        </w:rPr>
        <w:t xml:space="preserve"> и предусмотрена строгая ответственность в виде лишения свободы до 7 лет. Это</w:t>
      </w:r>
      <w:r w:rsidR="00BB2FAB">
        <w:rPr>
          <w:sz w:val="28"/>
          <w:szCs w:val="28"/>
        </w:rPr>
        <w:t>,</w:t>
      </w:r>
      <w:r w:rsidRPr="00B0591A">
        <w:rPr>
          <w:sz w:val="28"/>
          <w:szCs w:val="28"/>
        </w:rPr>
        <w:t xml:space="preserve"> безусловно</w:t>
      </w:r>
      <w:r w:rsidR="00BB2FAB">
        <w:rPr>
          <w:sz w:val="28"/>
          <w:szCs w:val="28"/>
        </w:rPr>
        <w:t>,</w:t>
      </w:r>
      <w:r w:rsidRPr="00B0591A">
        <w:rPr>
          <w:sz w:val="28"/>
          <w:szCs w:val="28"/>
        </w:rPr>
        <w:t xml:space="preserve"> позволит </w:t>
      </w:r>
      <w:proofErr w:type="gramStart"/>
      <w:r w:rsidRPr="00B0591A">
        <w:rPr>
          <w:sz w:val="28"/>
          <w:szCs w:val="28"/>
        </w:rPr>
        <w:t>правоохранительным</w:t>
      </w:r>
      <w:proofErr w:type="gramEnd"/>
      <w:r w:rsidRPr="00B0591A">
        <w:rPr>
          <w:sz w:val="28"/>
          <w:szCs w:val="28"/>
        </w:rPr>
        <w:t xml:space="preserve"> органами более эффективно противодействовать </w:t>
      </w:r>
      <w:r w:rsidR="00BB2FAB">
        <w:rPr>
          <w:sz w:val="28"/>
          <w:szCs w:val="28"/>
        </w:rPr>
        <w:t>данному</w:t>
      </w:r>
      <w:r w:rsidRPr="00B0591A">
        <w:rPr>
          <w:sz w:val="28"/>
          <w:szCs w:val="28"/>
        </w:rPr>
        <w:t xml:space="preserve"> негативному явлению. </w:t>
      </w:r>
    </w:p>
    <w:p w:rsidR="00CB5925" w:rsidRPr="00B0591A" w:rsidRDefault="00266FFB" w:rsidP="00B0591A">
      <w:pPr>
        <w:ind w:firstLine="709"/>
        <w:jc w:val="both"/>
        <w:rPr>
          <w:sz w:val="28"/>
          <w:szCs w:val="28"/>
        </w:rPr>
      </w:pPr>
      <w:r w:rsidRPr="00B0591A">
        <w:rPr>
          <w:sz w:val="28"/>
          <w:szCs w:val="28"/>
        </w:rPr>
        <w:t>Кроме того, с</w:t>
      </w:r>
      <w:r w:rsidR="00224106" w:rsidRPr="00B0591A">
        <w:rPr>
          <w:sz w:val="28"/>
          <w:szCs w:val="28"/>
        </w:rPr>
        <w:t xml:space="preserve"> учетом увеличения числа преступлений, совершаемых в отн</w:t>
      </w:r>
      <w:r w:rsidR="00F042FC" w:rsidRPr="00B0591A">
        <w:rPr>
          <w:sz w:val="28"/>
          <w:szCs w:val="28"/>
        </w:rPr>
        <w:t>ошении несовершеннолетних</w:t>
      </w:r>
      <w:r w:rsidR="00E363E5" w:rsidRPr="00B0591A">
        <w:rPr>
          <w:sz w:val="28"/>
          <w:szCs w:val="28"/>
        </w:rPr>
        <w:t xml:space="preserve">, а также распространения деструктивного </w:t>
      </w:r>
      <w:proofErr w:type="spellStart"/>
      <w:r w:rsidR="00E363E5" w:rsidRPr="00B0591A">
        <w:rPr>
          <w:sz w:val="28"/>
          <w:szCs w:val="28"/>
        </w:rPr>
        <w:t>контента</w:t>
      </w:r>
      <w:proofErr w:type="spellEnd"/>
      <w:r w:rsidR="00E363E5" w:rsidRPr="00B0591A">
        <w:rPr>
          <w:sz w:val="28"/>
          <w:szCs w:val="28"/>
        </w:rPr>
        <w:t xml:space="preserve"> </w:t>
      </w:r>
      <w:r w:rsidR="00F042FC" w:rsidRPr="00B0591A">
        <w:rPr>
          <w:sz w:val="28"/>
          <w:szCs w:val="28"/>
        </w:rPr>
        <w:t xml:space="preserve">в сети Интернет </w:t>
      </w:r>
      <w:r w:rsidR="00224106" w:rsidRPr="00B0591A">
        <w:rPr>
          <w:sz w:val="28"/>
          <w:szCs w:val="28"/>
        </w:rPr>
        <w:t>поддерживаем законодательную инициативу об ограничении доступа несовершеннолетних к социальным</w:t>
      </w:r>
      <w:r w:rsidR="00F042FC" w:rsidRPr="00B0591A">
        <w:rPr>
          <w:sz w:val="28"/>
          <w:szCs w:val="28"/>
        </w:rPr>
        <w:t xml:space="preserve"> сетям и </w:t>
      </w:r>
      <w:proofErr w:type="spellStart"/>
      <w:r w:rsidR="00F042FC" w:rsidRPr="00B0591A">
        <w:rPr>
          <w:sz w:val="28"/>
          <w:szCs w:val="28"/>
        </w:rPr>
        <w:t>аккаунтам</w:t>
      </w:r>
      <w:proofErr w:type="spellEnd"/>
      <w:r w:rsidR="00F042FC" w:rsidRPr="00B0591A">
        <w:rPr>
          <w:sz w:val="28"/>
          <w:szCs w:val="28"/>
        </w:rPr>
        <w:t>, а также</w:t>
      </w:r>
      <w:r w:rsidR="00224106" w:rsidRPr="00B0591A">
        <w:rPr>
          <w:sz w:val="28"/>
          <w:szCs w:val="28"/>
        </w:rPr>
        <w:t xml:space="preserve"> </w:t>
      </w:r>
      <w:r w:rsidR="00F042FC" w:rsidRPr="00B0591A">
        <w:rPr>
          <w:sz w:val="28"/>
          <w:szCs w:val="28"/>
        </w:rPr>
        <w:t>регистрацию</w:t>
      </w:r>
      <w:r w:rsidR="00224106" w:rsidRPr="00B0591A">
        <w:rPr>
          <w:sz w:val="28"/>
          <w:szCs w:val="28"/>
        </w:rPr>
        <w:t xml:space="preserve"> </w:t>
      </w:r>
      <w:r w:rsidR="00F042FC" w:rsidRPr="00B0591A">
        <w:rPr>
          <w:sz w:val="28"/>
          <w:szCs w:val="28"/>
        </w:rPr>
        <w:t xml:space="preserve">всех пользователей </w:t>
      </w:r>
      <w:r w:rsidR="00224106" w:rsidRPr="00B0591A">
        <w:rPr>
          <w:sz w:val="28"/>
          <w:szCs w:val="28"/>
        </w:rPr>
        <w:t>в них только по паспорту.</w:t>
      </w:r>
      <w:r w:rsidR="00CB5925" w:rsidRPr="00B0591A">
        <w:rPr>
          <w:rFonts w:eastAsia="Sylfaen"/>
          <w:sz w:val="28"/>
          <w:szCs w:val="28"/>
        </w:rPr>
        <w:t xml:space="preserve"> </w:t>
      </w:r>
      <w:proofErr w:type="gramStart"/>
      <w:r w:rsidR="006A7259">
        <w:rPr>
          <w:rFonts w:eastAsia="Sylfaen"/>
          <w:sz w:val="28"/>
          <w:szCs w:val="28"/>
        </w:rPr>
        <w:t xml:space="preserve">В </w:t>
      </w:r>
      <w:r w:rsidR="00CB5925" w:rsidRPr="00B0591A">
        <w:rPr>
          <w:rFonts w:eastAsia="Sylfaen"/>
          <w:sz w:val="28"/>
          <w:szCs w:val="28"/>
        </w:rPr>
        <w:t xml:space="preserve">связи с тем, что в ряде случае деструктивная и преступная информация распространяется </w:t>
      </w:r>
      <w:r w:rsidR="00CB5925" w:rsidRPr="00B0591A">
        <w:rPr>
          <w:sz w:val="28"/>
          <w:szCs w:val="28"/>
        </w:rPr>
        <w:t xml:space="preserve">с использованием </w:t>
      </w:r>
      <w:proofErr w:type="spellStart"/>
      <w:r w:rsidR="00CB5925" w:rsidRPr="00B0591A">
        <w:rPr>
          <w:sz w:val="28"/>
          <w:szCs w:val="28"/>
        </w:rPr>
        <w:t>анонимайзеров</w:t>
      </w:r>
      <w:proofErr w:type="spellEnd"/>
      <w:r w:rsidR="00CB5925" w:rsidRPr="00B0591A">
        <w:rPr>
          <w:sz w:val="28"/>
          <w:szCs w:val="28"/>
        </w:rPr>
        <w:t xml:space="preserve"> (маскировочные программы, скрывающ</w:t>
      </w:r>
      <w:r w:rsidR="006A7259">
        <w:rPr>
          <w:sz w:val="28"/>
          <w:szCs w:val="28"/>
        </w:rPr>
        <w:t>и</w:t>
      </w:r>
      <w:r w:rsidR="00CB5925" w:rsidRPr="00B0591A">
        <w:rPr>
          <w:sz w:val="28"/>
          <w:szCs w:val="28"/>
        </w:rPr>
        <w:t>е, например, IP-адреса и сведения о ресурсах, посещаемых пользователем), что существенно затрудняет или делает невозможным процесс установления причастных лиц, поддерживаем предложения о запрете подобных программ и внесении изменений в ст</w:t>
      </w:r>
      <w:r w:rsidR="006A7259">
        <w:rPr>
          <w:sz w:val="28"/>
          <w:szCs w:val="28"/>
        </w:rPr>
        <w:t>.</w:t>
      </w:r>
      <w:r w:rsidR="00CB5925" w:rsidRPr="00B0591A">
        <w:rPr>
          <w:sz w:val="28"/>
          <w:szCs w:val="28"/>
        </w:rPr>
        <w:t xml:space="preserve"> 273 УК РФ </w:t>
      </w:r>
      <w:r w:rsidR="0004294F">
        <w:rPr>
          <w:sz w:val="28"/>
          <w:szCs w:val="28"/>
        </w:rPr>
        <w:t>"</w:t>
      </w:r>
      <w:r w:rsidR="00CB5925" w:rsidRPr="00B0591A">
        <w:rPr>
          <w:sz w:val="28"/>
          <w:szCs w:val="28"/>
        </w:rPr>
        <w:t>Создание и распространение вредоносных компьютерных программ</w:t>
      </w:r>
      <w:r w:rsidR="0004294F">
        <w:rPr>
          <w:sz w:val="28"/>
          <w:szCs w:val="28"/>
        </w:rPr>
        <w:t>"</w:t>
      </w:r>
      <w:r w:rsidR="00CB5925" w:rsidRPr="00B0591A">
        <w:rPr>
          <w:sz w:val="28"/>
          <w:szCs w:val="28"/>
        </w:rPr>
        <w:t>.</w:t>
      </w:r>
      <w:proofErr w:type="gramEnd"/>
      <w:r w:rsidR="00CB5925" w:rsidRPr="00B0591A">
        <w:rPr>
          <w:sz w:val="28"/>
          <w:szCs w:val="28"/>
        </w:rPr>
        <w:t xml:space="preserve"> Эти</w:t>
      </w:r>
      <w:r w:rsidR="00F042FC" w:rsidRPr="00B0591A">
        <w:rPr>
          <w:sz w:val="28"/>
          <w:szCs w:val="28"/>
        </w:rPr>
        <w:t xml:space="preserve"> </w:t>
      </w:r>
      <w:r w:rsidR="00CB5925" w:rsidRPr="00B0591A">
        <w:rPr>
          <w:sz w:val="28"/>
          <w:szCs w:val="28"/>
        </w:rPr>
        <w:t xml:space="preserve">меры позволят существенно </w:t>
      </w:r>
      <w:proofErr w:type="gramStart"/>
      <w:r w:rsidR="00F042FC" w:rsidRPr="00B0591A">
        <w:rPr>
          <w:sz w:val="28"/>
          <w:szCs w:val="28"/>
        </w:rPr>
        <w:t>снизит</w:t>
      </w:r>
      <w:r w:rsidR="00CB5925" w:rsidRPr="00B0591A">
        <w:rPr>
          <w:sz w:val="28"/>
          <w:szCs w:val="28"/>
        </w:rPr>
        <w:t>ь</w:t>
      </w:r>
      <w:r w:rsidR="00F042FC" w:rsidRPr="00B0591A">
        <w:rPr>
          <w:sz w:val="28"/>
          <w:szCs w:val="28"/>
        </w:rPr>
        <w:t xml:space="preserve"> число</w:t>
      </w:r>
      <w:proofErr w:type="gramEnd"/>
      <w:r w:rsidR="00F042FC" w:rsidRPr="00B0591A">
        <w:rPr>
          <w:sz w:val="28"/>
          <w:szCs w:val="28"/>
        </w:rPr>
        <w:t xml:space="preserve"> совершаемых преступлений</w:t>
      </w:r>
      <w:r w:rsidR="00CB5925" w:rsidRPr="00B0591A">
        <w:rPr>
          <w:sz w:val="28"/>
          <w:szCs w:val="28"/>
        </w:rPr>
        <w:t xml:space="preserve"> в отношении несовершеннолетних</w:t>
      </w:r>
      <w:r w:rsidR="00F042FC" w:rsidRPr="00B0591A">
        <w:rPr>
          <w:sz w:val="28"/>
          <w:szCs w:val="28"/>
        </w:rPr>
        <w:t xml:space="preserve"> и </w:t>
      </w:r>
      <w:r w:rsidR="00CB5925" w:rsidRPr="00B0591A">
        <w:rPr>
          <w:sz w:val="28"/>
          <w:szCs w:val="28"/>
        </w:rPr>
        <w:t xml:space="preserve">оградить их от неблагоприятной информации в сети Интернет. </w:t>
      </w:r>
    </w:p>
    <w:p w:rsidR="00F042FC" w:rsidRPr="006A7259" w:rsidRDefault="00F042FC" w:rsidP="00B0591A">
      <w:pPr>
        <w:ind w:firstLine="709"/>
        <w:jc w:val="both"/>
        <w:rPr>
          <w:i/>
          <w:sz w:val="28"/>
          <w:szCs w:val="28"/>
        </w:rPr>
      </w:pPr>
      <w:r w:rsidRPr="006A7259">
        <w:rPr>
          <w:i/>
          <w:sz w:val="28"/>
          <w:szCs w:val="28"/>
        </w:rPr>
        <w:t>Право несовершеннолетних жить и воспитываться в семье.</w:t>
      </w:r>
    </w:p>
    <w:p w:rsidR="000B40FB" w:rsidRPr="00B0591A" w:rsidRDefault="000B40FB" w:rsidP="00B0591A">
      <w:pPr>
        <w:ind w:firstLine="709"/>
        <w:jc w:val="both"/>
        <w:rPr>
          <w:sz w:val="28"/>
          <w:szCs w:val="28"/>
        </w:rPr>
      </w:pPr>
      <w:r w:rsidRPr="00B0591A">
        <w:rPr>
          <w:sz w:val="28"/>
          <w:szCs w:val="28"/>
        </w:rPr>
        <w:t>Особое значение для Следственного комитета имеет защита прав социально уязвимых групп граждан, в первую очередь детей. И с любым преступным насилием в отношении несовершеннолетних мы совместно с институтами гражданского общества ведем непримиримую борьбу.</w:t>
      </w:r>
    </w:p>
    <w:p w:rsidR="000B40FB" w:rsidRPr="00B0591A" w:rsidRDefault="000B40FB" w:rsidP="00B0591A">
      <w:pPr>
        <w:ind w:firstLine="709"/>
        <w:jc w:val="both"/>
        <w:rPr>
          <w:sz w:val="28"/>
          <w:szCs w:val="28"/>
        </w:rPr>
      </w:pPr>
      <w:r w:rsidRPr="00B0591A">
        <w:rPr>
          <w:sz w:val="28"/>
          <w:szCs w:val="28"/>
        </w:rPr>
        <w:t xml:space="preserve">Указом </w:t>
      </w:r>
      <w:r w:rsidR="006A7259">
        <w:rPr>
          <w:sz w:val="28"/>
          <w:szCs w:val="28"/>
        </w:rPr>
        <w:t>П</w:t>
      </w:r>
      <w:r w:rsidRPr="00B0591A">
        <w:rPr>
          <w:sz w:val="28"/>
          <w:szCs w:val="28"/>
        </w:rPr>
        <w:t>резидента РФ от 28</w:t>
      </w:r>
      <w:r w:rsidR="006A7259">
        <w:rPr>
          <w:sz w:val="28"/>
          <w:szCs w:val="28"/>
        </w:rPr>
        <w:t xml:space="preserve"> декабря </w:t>
      </w:r>
      <w:r w:rsidRPr="00B0591A">
        <w:rPr>
          <w:sz w:val="28"/>
          <w:szCs w:val="28"/>
        </w:rPr>
        <w:t>2012</w:t>
      </w:r>
      <w:r w:rsidR="006A7259">
        <w:rPr>
          <w:sz w:val="28"/>
          <w:szCs w:val="28"/>
        </w:rPr>
        <w:t xml:space="preserve"> года №</w:t>
      </w:r>
      <w:r w:rsidRPr="00B0591A">
        <w:rPr>
          <w:sz w:val="28"/>
          <w:szCs w:val="28"/>
        </w:rPr>
        <w:t xml:space="preserve"> 1688 </w:t>
      </w:r>
      <w:r w:rsidR="0004294F">
        <w:rPr>
          <w:sz w:val="28"/>
          <w:szCs w:val="28"/>
        </w:rPr>
        <w:t>"</w:t>
      </w:r>
      <w:r w:rsidRPr="00B0591A">
        <w:rPr>
          <w:sz w:val="28"/>
          <w:szCs w:val="28"/>
        </w:rPr>
        <w:t>О некоторых мерах по реализации государственной политики в сфере защиты детей-сирот и детей, оставшихся без попечения родителей</w:t>
      </w:r>
      <w:r w:rsidR="0004294F">
        <w:rPr>
          <w:sz w:val="28"/>
          <w:szCs w:val="28"/>
        </w:rPr>
        <w:t>"</w:t>
      </w:r>
      <w:r w:rsidRPr="00B0591A">
        <w:rPr>
          <w:sz w:val="28"/>
          <w:szCs w:val="28"/>
        </w:rPr>
        <w:t xml:space="preserve"> определены приоритеты претворения в жизнь государственной стратегии их защиты. Прежде всего, это </w:t>
      </w:r>
      <w:r w:rsidR="006A7259">
        <w:rPr>
          <w:sz w:val="28"/>
          <w:szCs w:val="28"/>
        </w:rPr>
        <w:t>–</w:t>
      </w:r>
      <w:r w:rsidRPr="00B0591A">
        <w:rPr>
          <w:sz w:val="28"/>
          <w:szCs w:val="28"/>
        </w:rPr>
        <w:t xml:space="preserve"> развитие</w:t>
      </w:r>
      <w:r w:rsidR="006A7259">
        <w:rPr>
          <w:sz w:val="28"/>
          <w:szCs w:val="28"/>
        </w:rPr>
        <w:t xml:space="preserve"> </w:t>
      </w:r>
      <w:r w:rsidRPr="00B0591A">
        <w:rPr>
          <w:sz w:val="28"/>
          <w:szCs w:val="28"/>
        </w:rPr>
        <w:t>института усыновления детей гражданами России.</w:t>
      </w:r>
    </w:p>
    <w:p w:rsidR="000B40FB" w:rsidRPr="00B0591A" w:rsidRDefault="000B40FB" w:rsidP="00B0591A">
      <w:pPr>
        <w:ind w:firstLine="709"/>
        <w:jc w:val="both"/>
        <w:rPr>
          <w:sz w:val="28"/>
          <w:szCs w:val="28"/>
        </w:rPr>
      </w:pPr>
      <w:r w:rsidRPr="00B0591A">
        <w:rPr>
          <w:sz w:val="28"/>
          <w:szCs w:val="28"/>
        </w:rPr>
        <w:t>Предусматривается сбалансированный комплекс мер поддержки приемных семей и семей усыновителей, в том числе таких, как оказание им финансовой помощи, помощи в улучшении жилищных условий, предоставление налоговых льгот.</w:t>
      </w:r>
    </w:p>
    <w:p w:rsidR="00ED35DB" w:rsidRPr="00B0591A" w:rsidRDefault="00162647" w:rsidP="00B0591A">
      <w:pPr>
        <w:ind w:firstLine="709"/>
        <w:jc w:val="both"/>
        <w:rPr>
          <w:sz w:val="28"/>
          <w:szCs w:val="28"/>
        </w:rPr>
      </w:pPr>
      <w:proofErr w:type="gramStart"/>
      <w:r w:rsidRPr="00B0591A">
        <w:rPr>
          <w:sz w:val="28"/>
          <w:szCs w:val="28"/>
        </w:rPr>
        <w:t xml:space="preserve">Согласно отчетам руководителей следственных подразделений в ходе проведения </w:t>
      </w:r>
      <w:proofErr w:type="spellStart"/>
      <w:r w:rsidRPr="00B0591A">
        <w:rPr>
          <w:sz w:val="28"/>
          <w:szCs w:val="28"/>
        </w:rPr>
        <w:t>доследственных</w:t>
      </w:r>
      <w:proofErr w:type="spellEnd"/>
      <w:r w:rsidRPr="00B0591A">
        <w:rPr>
          <w:sz w:val="28"/>
          <w:szCs w:val="28"/>
        </w:rPr>
        <w:t xml:space="preserve"> проверок и расследования уголовных дел за 2015</w:t>
      </w:r>
      <w:r w:rsidR="006A7259">
        <w:rPr>
          <w:sz w:val="28"/>
          <w:szCs w:val="28"/>
        </w:rPr>
        <w:t xml:space="preserve"> – </w:t>
      </w:r>
      <w:r w:rsidRPr="00B0591A">
        <w:rPr>
          <w:sz w:val="28"/>
          <w:szCs w:val="28"/>
        </w:rPr>
        <w:t>2016</w:t>
      </w:r>
      <w:r w:rsidR="006A7259">
        <w:rPr>
          <w:sz w:val="28"/>
          <w:szCs w:val="28"/>
        </w:rPr>
        <w:t xml:space="preserve"> года</w:t>
      </w:r>
      <w:r w:rsidRPr="00B0591A">
        <w:rPr>
          <w:sz w:val="28"/>
          <w:szCs w:val="28"/>
        </w:rPr>
        <w:t>, 4 месяца 2017 года нарушений прав несовершеннолетних, в том числе прав</w:t>
      </w:r>
      <w:r w:rsidR="006A7259">
        <w:rPr>
          <w:sz w:val="28"/>
          <w:szCs w:val="28"/>
        </w:rPr>
        <w:t>а</w:t>
      </w:r>
      <w:r w:rsidRPr="00B0591A">
        <w:rPr>
          <w:sz w:val="28"/>
          <w:szCs w:val="28"/>
        </w:rPr>
        <w:t xml:space="preserve"> ребенка жить и воспитываться в семье (необоснованное лишение или ограничение родительских прав и изъятие его из семьи, неправомерные или необоснованные действия органов опеки и попечительства и т.д.) не выявлялось.</w:t>
      </w:r>
      <w:proofErr w:type="gramEnd"/>
      <w:r w:rsidRPr="00B0591A">
        <w:rPr>
          <w:sz w:val="28"/>
          <w:szCs w:val="28"/>
        </w:rPr>
        <w:t xml:space="preserve"> </w:t>
      </w:r>
      <w:r w:rsidR="00507996" w:rsidRPr="00B0591A">
        <w:rPr>
          <w:sz w:val="28"/>
          <w:szCs w:val="28"/>
        </w:rPr>
        <w:t xml:space="preserve">Вместе с тем следователи </w:t>
      </w:r>
      <w:r w:rsidR="006A7259">
        <w:rPr>
          <w:sz w:val="28"/>
          <w:szCs w:val="28"/>
        </w:rPr>
        <w:t>СУ</w:t>
      </w:r>
      <w:r w:rsidR="00507996" w:rsidRPr="00B0591A">
        <w:rPr>
          <w:sz w:val="28"/>
          <w:szCs w:val="28"/>
        </w:rPr>
        <w:t xml:space="preserve"> ориентированы на то, чтобы по каждому уголовном делу и материалу </w:t>
      </w:r>
      <w:proofErr w:type="spellStart"/>
      <w:r w:rsidR="00507996" w:rsidRPr="00B0591A">
        <w:rPr>
          <w:sz w:val="28"/>
          <w:szCs w:val="28"/>
        </w:rPr>
        <w:t>доследственной</w:t>
      </w:r>
      <w:proofErr w:type="spellEnd"/>
      <w:r w:rsidR="00507996" w:rsidRPr="00B0591A">
        <w:rPr>
          <w:sz w:val="28"/>
          <w:szCs w:val="28"/>
        </w:rPr>
        <w:t xml:space="preserve"> проверки в случае выявления таких нарушений </w:t>
      </w:r>
      <w:r w:rsidR="00507996" w:rsidRPr="00B0591A">
        <w:rPr>
          <w:sz w:val="28"/>
          <w:szCs w:val="28"/>
        </w:rPr>
        <w:lastRenderedPageBreak/>
        <w:t xml:space="preserve">были приняты соответствующие меры и дана правовая оценка действиям уполномоченных должностных лиц. </w:t>
      </w:r>
    </w:p>
    <w:p w:rsidR="009E13BF" w:rsidRPr="00B0591A" w:rsidRDefault="00507996" w:rsidP="00B0591A">
      <w:pPr>
        <w:ind w:firstLine="709"/>
        <w:jc w:val="both"/>
        <w:rPr>
          <w:sz w:val="28"/>
          <w:szCs w:val="28"/>
        </w:rPr>
      </w:pPr>
      <w:r w:rsidRPr="00B0591A">
        <w:rPr>
          <w:sz w:val="28"/>
          <w:szCs w:val="28"/>
        </w:rPr>
        <w:t xml:space="preserve">Уважаемые коллеги! </w:t>
      </w:r>
      <w:r w:rsidR="009E13BF" w:rsidRPr="00B0591A">
        <w:rPr>
          <w:sz w:val="28"/>
          <w:szCs w:val="28"/>
        </w:rPr>
        <w:t>Заканчивая свое выступления</w:t>
      </w:r>
      <w:r w:rsidR="00B0591A">
        <w:rPr>
          <w:sz w:val="28"/>
          <w:szCs w:val="28"/>
        </w:rPr>
        <w:t>,</w:t>
      </w:r>
      <w:r w:rsidR="009E13BF" w:rsidRPr="00B0591A">
        <w:rPr>
          <w:sz w:val="28"/>
          <w:szCs w:val="28"/>
        </w:rPr>
        <w:t xml:space="preserve"> я хотел бы заверить всех присутствующих, что органы </w:t>
      </w:r>
      <w:r w:rsidR="006A7259">
        <w:rPr>
          <w:sz w:val="28"/>
          <w:szCs w:val="28"/>
        </w:rPr>
        <w:t>СКР</w:t>
      </w:r>
      <w:r w:rsidR="009E13BF" w:rsidRPr="00B0591A">
        <w:rPr>
          <w:sz w:val="28"/>
          <w:szCs w:val="28"/>
        </w:rPr>
        <w:t xml:space="preserve"> будут и впредь уделять повышенное внимание вопросам защиты прав и </w:t>
      </w:r>
      <w:r w:rsidRPr="00B0591A">
        <w:rPr>
          <w:sz w:val="28"/>
          <w:szCs w:val="28"/>
        </w:rPr>
        <w:t>несовершеннолетних,</w:t>
      </w:r>
      <w:r w:rsidR="009E13BF" w:rsidRPr="00B0591A">
        <w:rPr>
          <w:sz w:val="28"/>
          <w:szCs w:val="28"/>
        </w:rPr>
        <w:t xml:space="preserve"> активно взаимодействовать с иными государственными органами и </w:t>
      </w:r>
      <w:r w:rsidRPr="00B0591A">
        <w:rPr>
          <w:sz w:val="28"/>
          <w:szCs w:val="28"/>
        </w:rPr>
        <w:t>общественными</w:t>
      </w:r>
      <w:r w:rsidR="007E20B7" w:rsidRPr="00B0591A">
        <w:rPr>
          <w:sz w:val="28"/>
          <w:szCs w:val="28"/>
        </w:rPr>
        <w:t xml:space="preserve"> </w:t>
      </w:r>
      <w:r w:rsidRPr="00B0591A">
        <w:rPr>
          <w:sz w:val="28"/>
          <w:szCs w:val="28"/>
        </w:rPr>
        <w:t>организациями</w:t>
      </w:r>
      <w:r w:rsidR="007E20B7" w:rsidRPr="00B0591A">
        <w:rPr>
          <w:sz w:val="28"/>
          <w:szCs w:val="28"/>
        </w:rPr>
        <w:t xml:space="preserve"> в этой сфере, чтобы общими усилиями </w:t>
      </w:r>
      <w:r w:rsidRPr="00B0591A">
        <w:rPr>
          <w:sz w:val="28"/>
          <w:szCs w:val="28"/>
        </w:rPr>
        <w:t xml:space="preserve">сделать </w:t>
      </w:r>
      <w:r w:rsidR="006B5F9F" w:rsidRPr="00B0591A">
        <w:rPr>
          <w:sz w:val="28"/>
          <w:szCs w:val="28"/>
        </w:rPr>
        <w:t>жизн</w:t>
      </w:r>
      <w:r w:rsidR="00B0591A">
        <w:rPr>
          <w:sz w:val="28"/>
          <w:szCs w:val="28"/>
        </w:rPr>
        <w:t>ь наших детей более безопасной.</w:t>
      </w:r>
    </w:p>
    <w:sectPr w:rsidR="009E13BF" w:rsidRPr="00B0591A" w:rsidSect="008B5866">
      <w:headerReference w:type="even" r:id="rId8"/>
      <w:headerReference w:type="default" r:id="rId9"/>
      <w:footerReference w:type="default" r:id="rId10"/>
      <w:headerReference w:type="first" r:id="rId11"/>
      <w:pgSz w:w="11906" w:h="16838"/>
      <w:pgMar w:top="1077" w:right="794" w:bottom="1077" w:left="1077"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2FAB" w:rsidRDefault="00BB2FAB">
      <w:r>
        <w:separator/>
      </w:r>
    </w:p>
  </w:endnote>
  <w:endnote w:type="continuationSeparator" w:id="0">
    <w:p w:rsidR="00BB2FAB" w:rsidRDefault="00BB2F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AB" w:rsidRPr="00DB08BD" w:rsidRDefault="00BB2FAB" w:rsidP="008B5866">
    <w:pPr>
      <w:jc w:val="center"/>
      <w:rPr>
        <w:sz w:val="20"/>
        <w:szCs w:val="20"/>
      </w:rPr>
    </w:pPr>
    <w:r w:rsidRPr="00DB08BD">
      <w:rPr>
        <w:sz w:val="20"/>
        <w:szCs w:val="20"/>
      </w:rPr>
      <w:t xml:space="preserve">Региональная научно-практическая конференция </w:t>
    </w:r>
    <w:r>
      <w:rPr>
        <w:sz w:val="20"/>
        <w:szCs w:val="20"/>
      </w:rPr>
      <w:t>"</w:t>
    </w:r>
    <w:r w:rsidRPr="00DB08BD">
      <w:rPr>
        <w:sz w:val="20"/>
        <w:szCs w:val="20"/>
      </w:rPr>
      <w:t>Детство без слез!</w:t>
    </w:r>
    <w:r>
      <w:rPr>
        <w:sz w:val="20"/>
        <w:szCs w:val="20"/>
      </w:rPr>
      <w:t>"</w:t>
    </w:r>
  </w:p>
  <w:p w:rsidR="00BB2FAB" w:rsidRDefault="00BB2FAB" w:rsidP="008B5866">
    <w:pPr>
      <w:pStyle w:val="ab"/>
      <w:jc w:val="center"/>
    </w:pPr>
    <w:r w:rsidRPr="00DB08BD">
      <w:rPr>
        <w:sz w:val="20"/>
        <w:szCs w:val="20"/>
      </w:rPr>
      <w:t>30 мая 2017 года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2FAB" w:rsidRDefault="00BB2FAB">
      <w:r>
        <w:separator/>
      </w:r>
    </w:p>
  </w:footnote>
  <w:footnote w:type="continuationSeparator" w:id="0">
    <w:p w:rsidR="00BB2FAB" w:rsidRDefault="00BB2F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AB" w:rsidRDefault="00BB2FAB" w:rsidP="009B60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B2FAB" w:rsidRDefault="00BB2FAB">
    <w:pPr>
      <w:pStyle w:val="a4"/>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AB" w:rsidRDefault="00BB2FAB" w:rsidP="009B601C">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A7259">
      <w:rPr>
        <w:rStyle w:val="a5"/>
        <w:noProof/>
      </w:rPr>
      <w:t>7</w:t>
    </w:r>
    <w:r>
      <w:rPr>
        <w:rStyle w:val="a5"/>
      </w:rPr>
      <w:fldChar w:fldCharType="end"/>
    </w:r>
  </w:p>
  <w:p w:rsidR="00BB2FAB" w:rsidRDefault="00BB2FAB" w:rsidP="00B611BF">
    <w:pPr>
      <w:pStyle w:val="a4"/>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AB" w:rsidRPr="00DB08BD" w:rsidRDefault="00BB2FAB" w:rsidP="008B5866">
    <w:pPr>
      <w:jc w:val="center"/>
      <w:rPr>
        <w:sz w:val="20"/>
        <w:szCs w:val="20"/>
      </w:rPr>
    </w:pPr>
    <w:r w:rsidRPr="00DB08BD">
      <w:rPr>
        <w:sz w:val="20"/>
        <w:szCs w:val="20"/>
      </w:rPr>
      <w:t xml:space="preserve">Региональная научно-практическая конференция </w:t>
    </w:r>
    <w:r>
      <w:rPr>
        <w:sz w:val="20"/>
        <w:szCs w:val="20"/>
      </w:rPr>
      <w:t>"</w:t>
    </w:r>
    <w:r w:rsidRPr="00DB08BD">
      <w:rPr>
        <w:sz w:val="20"/>
        <w:szCs w:val="20"/>
      </w:rPr>
      <w:t>Детство без слез!</w:t>
    </w:r>
    <w:r>
      <w:rPr>
        <w:sz w:val="20"/>
        <w:szCs w:val="20"/>
      </w:rPr>
      <w:t>"</w:t>
    </w:r>
  </w:p>
  <w:p w:rsidR="00BB2FAB" w:rsidRPr="00DB08BD" w:rsidRDefault="00BB2FAB" w:rsidP="008B5866">
    <w:pPr>
      <w:pStyle w:val="ab"/>
      <w:jc w:val="center"/>
      <w:rPr>
        <w:sz w:val="20"/>
        <w:szCs w:val="20"/>
      </w:rPr>
    </w:pPr>
    <w:r w:rsidRPr="00DB08BD">
      <w:rPr>
        <w:sz w:val="20"/>
        <w:szCs w:val="20"/>
      </w:rPr>
      <w:t>30 мая 2017 года</w:t>
    </w:r>
  </w:p>
  <w:p w:rsidR="00BB2FAB" w:rsidRDefault="00BB2F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169BC"/>
    <w:multiLevelType w:val="hybridMultilevel"/>
    <w:tmpl w:val="2C2849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AC600E3"/>
    <w:multiLevelType w:val="hybridMultilevel"/>
    <w:tmpl w:val="3D3445D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9F6551"/>
    <w:multiLevelType w:val="hybridMultilevel"/>
    <w:tmpl w:val="92E4CE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C730B5"/>
    <w:multiLevelType w:val="hybridMultilevel"/>
    <w:tmpl w:val="B8DEAB44"/>
    <w:lvl w:ilvl="0" w:tplc="BAC0D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2805F9F"/>
    <w:multiLevelType w:val="hybridMultilevel"/>
    <w:tmpl w:val="CA06C6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45E68"/>
    <w:multiLevelType w:val="hybridMultilevel"/>
    <w:tmpl w:val="1B027782"/>
    <w:lvl w:ilvl="0" w:tplc="BAC0D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4330F30"/>
    <w:multiLevelType w:val="hybridMultilevel"/>
    <w:tmpl w:val="D748647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06601"/>
    <w:multiLevelType w:val="hybridMultilevel"/>
    <w:tmpl w:val="39D4CD6C"/>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692D0B"/>
    <w:multiLevelType w:val="hybridMultilevel"/>
    <w:tmpl w:val="5B089A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AC84003"/>
    <w:multiLevelType w:val="hybridMultilevel"/>
    <w:tmpl w:val="89D0790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77583F"/>
    <w:multiLevelType w:val="hybridMultilevel"/>
    <w:tmpl w:val="B588CD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D3E3505"/>
    <w:multiLevelType w:val="hybridMultilevel"/>
    <w:tmpl w:val="C75C9614"/>
    <w:lvl w:ilvl="0" w:tplc="BAC0D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21E443A"/>
    <w:multiLevelType w:val="hybridMultilevel"/>
    <w:tmpl w:val="A78ACB5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7C046A"/>
    <w:multiLevelType w:val="hybridMultilevel"/>
    <w:tmpl w:val="74D69436"/>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45D84550"/>
    <w:multiLevelType w:val="hybridMultilevel"/>
    <w:tmpl w:val="EC5C16E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FC86B3B"/>
    <w:multiLevelType w:val="hybridMultilevel"/>
    <w:tmpl w:val="4ECA280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50010DCE"/>
    <w:multiLevelType w:val="hybridMultilevel"/>
    <w:tmpl w:val="0AA246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5F0B96"/>
    <w:multiLevelType w:val="hybridMultilevel"/>
    <w:tmpl w:val="A7DAD762"/>
    <w:lvl w:ilvl="0" w:tplc="BAC0D9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7A05B5F"/>
    <w:multiLevelType w:val="hybridMultilevel"/>
    <w:tmpl w:val="1902B07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92D4960"/>
    <w:multiLevelType w:val="hybridMultilevel"/>
    <w:tmpl w:val="43AA4212"/>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CA3F5B"/>
    <w:multiLevelType w:val="hybridMultilevel"/>
    <w:tmpl w:val="E67CCB52"/>
    <w:lvl w:ilvl="0" w:tplc="FAB0D32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1">
    <w:nsid w:val="71B167DD"/>
    <w:multiLevelType w:val="hybridMultilevel"/>
    <w:tmpl w:val="C7A20BAA"/>
    <w:lvl w:ilvl="0" w:tplc="0419000F">
      <w:start w:val="1"/>
      <w:numFmt w:val="decimal"/>
      <w:lvlText w:val="%1."/>
      <w:lvlJc w:val="left"/>
      <w:pPr>
        <w:ind w:left="3620" w:hanging="360"/>
      </w:pPr>
      <w:rPr>
        <w:rFonts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22">
    <w:nsid w:val="7780380F"/>
    <w:multiLevelType w:val="hybridMultilevel"/>
    <w:tmpl w:val="CDB094F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3E2E67"/>
    <w:multiLevelType w:val="hybridMultilevel"/>
    <w:tmpl w:val="C8B66222"/>
    <w:lvl w:ilvl="0" w:tplc="E9CCDACA">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num w:numId="1">
    <w:abstractNumId w:val="15"/>
  </w:num>
  <w:num w:numId="2">
    <w:abstractNumId w:val="8"/>
  </w:num>
  <w:num w:numId="3">
    <w:abstractNumId w:val="13"/>
  </w:num>
  <w:num w:numId="4">
    <w:abstractNumId w:val="20"/>
  </w:num>
  <w:num w:numId="5">
    <w:abstractNumId w:val="16"/>
  </w:num>
  <w:num w:numId="6">
    <w:abstractNumId w:val="10"/>
  </w:num>
  <w:num w:numId="7">
    <w:abstractNumId w:val="7"/>
  </w:num>
  <w:num w:numId="8">
    <w:abstractNumId w:val="4"/>
  </w:num>
  <w:num w:numId="9">
    <w:abstractNumId w:val="6"/>
  </w:num>
  <w:num w:numId="10">
    <w:abstractNumId w:val="18"/>
  </w:num>
  <w:num w:numId="11">
    <w:abstractNumId w:val="19"/>
  </w:num>
  <w:num w:numId="12">
    <w:abstractNumId w:val="2"/>
  </w:num>
  <w:num w:numId="13">
    <w:abstractNumId w:val="22"/>
  </w:num>
  <w:num w:numId="14">
    <w:abstractNumId w:val="9"/>
  </w:num>
  <w:num w:numId="15">
    <w:abstractNumId w:val="14"/>
  </w:num>
  <w:num w:numId="16">
    <w:abstractNumId w:val="12"/>
  </w:num>
  <w:num w:numId="17">
    <w:abstractNumId w:val="0"/>
  </w:num>
  <w:num w:numId="18">
    <w:abstractNumId w:val="1"/>
  </w:num>
  <w:num w:numId="19">
    <w:abstractNumId w:val="11"/>
  </w:num>
  <w:num w:numId="20">
    <w:abstractNumId w:val="23"/>
  </w:num>
  <w:num w:numId="21">
    <w:abstractNumId w:val="17"/>
  </w:num>
  <w:num w:numId="22">
    <w:abstractNumId w:val="3"/>
  </w:num>
  <w:num w:numId="23">
    <w:abstractNumId w:val="5"/>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oNotTrackMoves/>
  <w:defaultTabStop w:val="708"/>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ED2"/>
    <w:rsid w:val="00002101"/>
    <w:rsid w:val="00003614"/>
    <w:rsid w:val="000037DF"/>
    <w:rsid w:val="00003C78"/>
    <w:rsid w:val="00005030"/>
    <w:rsid w:val="0000582B"/>
    <w:rsid w:val="000066D6"/>
    <w:rsid w:val="0000775B"/>
    <w:rsid w:val="00007E99"/>
    <w:rsid w:val="000119BE"/>
    <w:rsid w:val="00011A77"/>
    <w:rsid w:val="00020C34"/>
    <w:rsid w:val="000219AE"/>
    <w:rsid w:val="00022106"/>
    <w:rsid w:val="00023F39"/>
    <w:rsid w:val="00025709"/>
    <w:rsid w:val="00025C30"/>
    <w:rsid w:val="00025F9A"/>
    <w:rsid w:val="000276E5"/>
    <w:rsid w:val="00036F84"/>
    <w:rsid w:val="0004213A"/>
    <w:rsid w:val="0004294F"/>
    <w:rsid w:val="0004362C"/>
    <w:rsid w:val="00046078"/>
    <w:rsid w:val="0004688E"/>
    <w:rsid w:val="00060D34"/>
    <w:rsid w:val="00063ECC"/>
    <w:rsid w:val="000667A7"/>
    <w:rsid w:val="00066FF8"/>
    <w:rsid w:val="00071AC2"/>
    <w:rsid w:val="00071FFD"/>
    <w:rsid w:val="000731A6"/>
    <w:rsid w:val="00076A18"/>
    <w:rsid w:val="00076BDC"/>
    <w:rsid w:val="000771EB"/>
    <w:rsid w:val="00080082"/>
    <w:rsid w:val="00082DDA"/>
    <w:rsid w:val="00085F47"/>
    <w:rsid w:val="000948EE"/>
    <w:rsid w:val="00095092"/>
    <w:rsid w:val="00095387"/>
    <w:rsid w:val="000A0B46"/>
    <w:rsid w:val="000A103B"/>
    <w:rsid w:val="000A2475"/>
    <w:rsid w:val="000A5A20"/>
    <w:rsid w:val="000A6A5A"/>
    <w:rsid w:val="000A6D45"/>
    <w:rsid w:val="000A71DB"/>
    <w:rsid w:val="000A7948"/>
    <w:rsid w:val="000B12D8"/>
    <w:rsid w:val="000B1B16"/>
    <w:rsid w:val="000B2473"/>
    <w:rsid w:val="000B3ABD"/>
    <w:rsid w:val="000B40FB"/>
    <w:rsid w:val="000B49A9"/>
    <w:rsid w:val="000B5C58"/>
    <w:rsid w:val="000B72F3"/>
    <w:rsid w:val="000C24DE"/>
    <w:rsid w:val="000C372E"/>
    <w:rsid w:val="000C4192"/>
    <w:rsid w:val="000C501A"/>
    <w:rsid w:val="000C5156"/>
    <w:rsid w:val="000C5688"/>
    <w:rsid w:val="000C5EF3"/>
    <w:rsid w:val="000D1F64"/>
    <w:rsid w:val="000D5075"/>
    <w:rsid w:val="000D5078"/>
    <w:rsid w:val="000D5E12"/>
    <w:rsid w:val="000E1ECE"/>
    <w:rsid w:val="000E6394"/>
    <w:rsid w:val="000E6C30"/>
    <w:rsid w:val="000E6F52"/>
    <w:rsid w:val="000F1305"/>
    <w:rsid w:val="000F3429"/>
    <w:rsid w:val="000F34E6"/>
    <w:rsid w:val="000F426B"/>
    <w:rsid w:val="000F5BBA"/>
    <w:rsid w:val="000F60CD"/>
    <w:rsid w:val="000F7F40"/>
    <w:rsid w:val="00105290"/>
    <w:rsid w:val="001054C4"/>
    <w:rsid w:val="001067FB"/>
    <w:rsid w:val="00106B49"/>
    <w:rsid w:val="00107B86"/>
    <w:rsid w:val="00107BA7"/>
    <w:rsid w:val="001127CD"/>
    <w:rsid w:val="001142D4"/>
    <w:rsid w:val="001148BC"/>
    <w:rsid w:val="001175B2"/>
    <w:rsid w:val="00120F1B"/>
    <w:rsid w:val="0012304A"/>
    <w:rsid w:val="001233C3"/>
    <w:rsid w:val="00123F68"/>
    <w:rsid w:val="00130931"/>
    <w:rsid w:val="001327BF"/>
    <w:rsid w:val="00135EC4"/>
    <w:rsid w:val="00136F1A"/>
    <w:rsid w:val="00136F3C"/>
    <w:rsid w:val="00140AE9"/>
    <w:rsid w:val="00140AEC"/>
    <w:rsid w:val="00140E2A"/>
    <w:rsid w:val="00144E90"/>
    <w:rsid w:val="001459F0"/>
    <w:rsid w:val="001509D8"/>
    <w:rsid w:val="00151CD0"/>
    <w:rsid w:val="00155982"/>
    <w:rsid w:val="00155E14"/>
    <w:rsid w:val="00162647"/>
    <w:rsid w:val="00163DC8"/>
    <w:rsid w:val="00166DA8"/>
    <w:rsid w:val="00173642"/>
    <w:rsid w:val="0017474B"/>
    <w:rsid w:val="00184596"/>
    <w:rsid w:val="00184CA4"/>
    <w:rsid w:val="00184E20"/>
    <w:rsid w:val="00187657"/>
    <w:rsid w:val="00190DA2"/>
    <w:rsid w:val="00191503"/>
    <w:rsid w:val="00192DB8"/>
    <w:rsid w:val="00193654"/>
    <w:rsid w:val="001953F7"/>
    <w:rsid w:val="00197204"/>
    <w:rsid w:val="001A09FF"/>
    <w:rsid w:val="001A1C90"/>
    <w:rsid w:val="001B15EE"/>
    <w:rsid w:val="001B662C"/>
    <w:rsid w:val="001B7D32"/>
    <w:rsid w:val="001B7DA7"/>
    <w:rsid w:val="001C0181"/>
    <w:rsid w:val="001C138A"/>
    <w:rsid w:val="001C1AEC"/>
    <w:rsid w:val="001C1C53"/>
    <w:rsid w:val="001C3D95"/>
    <w:rsid w:val="001C3EF4"/>
    <w:rsid w:val="001C42D5"/>
    <w:rsid w:val="001D04FB"/>
    <w:rsid w:val="001D1DBC"/>
    <w:rsid w:val="001D3B44"/>
    <w:rsid w:val="001D73A4"/>
    <w:rsid w:val="001D7F36"/>
    <w:rsid w:val="001E0BA2"/>
    <w:rsid w:val="001E0E5E"/>
    <w:rsid w:val="001E1554"/>
    <w:rsid w:val="001E1785"/>
    <w:rsid w:val="001E17A9"/>
    <w:rsid w:val="001E2024"/>
    <w:rsid w:val="001E276B"/>
    <w:rsid w:val="001E4CB1"/>
    <w:rsid w:val="001E4D08"/>
    <w:rsid w:val="001E5646"/>
    <w:rsid w:val="001E5A45"/>
    <w:rsid w:val="001E615A"/>
    <w:rsid w:val="001F26C0"/>
    <w:rsid w:val="001F4ACF"/>
    <w:rsid w:val="001F4E5D"/>
    <w:rsid w:val="001F4F31"/>
    <w:rsid w:val="001F5013"/>
    <w:rsid w:val="001F5362"/>
    <w:rsid w:val="001F75FE"/>
    <w:rsid w:val="0020034C"/>
    <w:rsid w:val="00204753"/>
    <w:rsid w:val="00204CF3"/>
    <w:rsid w:val="002059C6"/>
    <w:rsid w:val="00205B95"/>
    <w:rsid w:val="00207F59"/>
    <w:rsid w:val="00207F7E"/>
    <w:rsid w:val="002118F2"/>
    <w:rsid w:val="0021215D"/>
    <w:rsid w:val="002133C5"/>
    <w:rsid w:val="00217FC1"/>
    <w:rsid w:val="002215DE"/>
    <w:rsid w:val="00222FB4"/>
    <w:rsid w:val="00223AC2"/>
    <w:rsid w:val="00224106"/>
    <w:rsid w:val="002255A6"/>
    <w:rsid w:val="00227581"/>
    <w:rsid w:val="002278AB"/>
    <w:rsid w:val="0023019F"/>
    <w:rsid w:val="002309DD"/>
    <w:rsid w:val="00234800"/>
    <w:rsid w:val="00234A4A"/>
    <w:rsid w:val="00234B1F"/>
    <w:rsid w:val="00235B40"/>
    <w:rsid w:val="00237014"/>
    <w:rsid w:val="00241F48"/>
    <w:rsid w:val="002420B3"/>
    <w:rsid w:val="00245760"/>
    <w:rsid w:val="00245D3E"/>
    <w:rsid w:val="00246699"/>
    <w:rsid w:val="002473FC"/>
    <w:rsid w:val="002516AD"/>
    <w:rsid w:val="00253893"/>
    <w:rsid w:val="00256008"/>
    <w:rsid w:val="00256AAD"/>
    <w:rsid w:val="002633D8"/>
    <w:rsid w:val="002643B5"/>
    <w:rsid w:val="00265CA7"/>
    <w:rsid w:val="00266FFB"/>
    <w:rsid w:val="00267D18"/>
    <w:rsid w:val="0027129F"/>
    <w:rsid w:val="002731F0"/>
    <w:rsid w:val="00275C04"/>
    <w:rsid w:val="002776C9"/>
    <w:rsid w:val="002805B5"/>
    <w:rsid w:val="00280952"/>
    <w:rsid w:val="00280EC6"/>
    <w:rsid w:val="00282D91"/>
    <w:rsid w:val="00283234"/>
    <w:rsid w:val="002853D5"/>
    <w:rsid w:val="00286826"/>
    <w:rsid w:val="002945D0"/>
    <w:rsid w:val="00297AA3"/>
    <w:rsid w:val="00297B9D"/>
    <w:rsid w:val="002A03D9"/>
    <w:rsid w:val="002A1D33"/>
    <w:rsid w:val="002A292F"/>
    <w:rsid w:val="002A58A7"/>
    <w:rsid w:val="002B7E2F"/>
    <w:rsid w:val="002C0BF3"/>
    <w:rsid w:val="002C2480"/>
    <w:rsid w:val="002C510E"/>
    <w:rsid w:val="002C5325"/>
    <w:rsid w:val="002D0265"/>
    <w:rsid w:val="002D177D"/>
    <w:rsid w:val="002D233C"/>
    <w:rsid w:val="002D29DA"/>
    <w:rsid w:val="002D7B1D"/>
    <w:rsid w:val="002E09E2"/>
    <w:rsid w:val="002E167A"/>
    <w:rsid w:val="002E2365"/>
    <w:rsid w:val="002E5A6A"/>
    <w:rsid w:val="002E5B80"/>
    <w:rsid w:val="002F3F07"/>
    <w:rsid w:val="00302816"/>
    <w:rsid w:val="0030300E"/>
    <w:rsid w:val="003049D4"/>
    <w:rsid w:val="00305527"/>
    <w:rsid w:val="00306EBD"/>
    <w:rsid w:val="003076D2"/>
    <w:rsid w:val="00312815"/>
    <w:rsid w:val="00312BC5"/>
    <w:rsid w:val="00317ED2"/>
    <w:rsid w:val="00320AB9"/>
    <w:rsid w:val="00321D0D"/>
    <w:rsid w:val="003226EE"/>
    <w:rsid w:val="00323BD0"/>
    <w:rsid w:val="003255A4"/>
    <w:rsid w:val="003304EE"/>
    <w:rsid w:val="003311A3"/>
    <w:rsid w:val="003318C5"/>
    <w:rsid w:val="00333B9B"/>
    <w:rsid w:val="00335296"/>
    <w:rsid w:val="00337125"/>
    <w:rsid w:val="00341475"/>
    <w:rsid w:val="00344B56"/>
    <w:rsid w:val="00345A98"/>
    <w:rsid w:val="0034621C"/>
    <w:rsid w:val="003469F6"/>
    <w:rsid w:val="00346B19"/>
    <w:rsid w:val="003526B7"/>
    <w:rsid w:val="00356E32"/>
    <w:rsid w:val="00357219"/>
    <w:rsid w:val="00357A61"/>
    <w:rsid w:val="003626C5"/>
    <w:rsid w:val="003648AF"/>
    <w:rsid w:val="003707D2"/>
    <w:rsid w:val="003709BC"/>
    <w:rsid w:val="00370FDF"/>
    <w:rsid w:val="003728F3"/>
    <w:rsid w:val="00373F33"/>
    <w:rsid w:val="00380A76"/>
    <w:rsid w:val="0038112F"/>
    <w:rsid w:val="003835C8"/>
    <w:rsid w:val="00386EAE"/>
    <w:rsid w:val="0039179D"/>
    <w:rsid w:val="003921A1"/>
    <w:rsid w:val="003971A4"/>
    <w:rsid w:val="00397F5F"/>
    <w:rsid w:val="003A1501"/>
    <w:rsid w:val="003A21BB"/>
    <w:rsid w:val="003A28FE"/>
    <w:rsid w:val="003A334B"/>
    <w:rsid w:val="003B0940"/>
    <w:rsid w:val="003B3A99"/>
    <w:rsid w:val="003B6B7D"/>
    <w:rsid w:val="003C08C5"/>
    <w:rsid w:val="003C0A4F"/>
    <w:rsid w:val="003C3104"/>
    <w:rsid w:val="003C3818"/>
    <w:rsid w:val="003C3905"/>
    <w:rsid w:val="003C4009"/>
    <w:rsid w:val="003C481F"/>
    <w:rsid w:val="003C772E"/>
    <w:rsid w:val="003C790E"/>
    <w:rsid w:val="003D0ADF"/>
    <w:rsid w:val="003D3044"/>
    <w:rsid w:val="003D7CB8"/>
    <w:rsid w:val="003E2377"/>
    <w:rsid w:val="003E3382"/>
    <w:rsid w:val="003E3519"/>
    <w:rsid w:val="003E6082"/>
    <w:rsid w:val="003F2B6C"/>
    <w:rsid w:val="003F3025"/>
    <w:rsid w:val="003F4273"/>
    <w:rsid w:val="00400BD5"/>
    <w:rsid w:val="004030FB"/>
    <w:rsid w:val="0040357A"/>
    <w:rsid w:val="00405AA5"/>
    <w:rsid w:val="00411203"/>
    <w:rsid w:val="004170C6"/>
    <w:rsid w:val="004207CD"/>
    <w:rsid w:val="0042675B"/>
    <w:rsid w:val="004332AD"/>
    <w:rsid w:val="00433A49"/>
    <w:rsid w:val="004347A0"/>
    <w:rsid w:val="00437015"/>
    <w:rsid w:val="004424E9"/>
    <w:rsid w:val="0045122A"/>
    <w:rsid w:val="00453340"/>
    <w:rsid w:val="00456FFC"/>
    <w:rsid w:val="0046134A"/>
    <w:rsid w:val="00462085"/>
    <w:rsid w:val="00462608"/>
    <w:rsid w:val="00462807"/>
    <w:rsid w:val="00464278"/>
    <w:rsid w:val="004671A4"/>
    <w:rsid w:val="004673C0"/>
    <w:rsid w:val="00467812"/>
    <w:rsid w:val="00473554"/>
    <w:rsid w:val="004735D2"/>
    <w:rsid w:val="0047406C"/>
    <w:rsid w:val="00475C84"/>
    <w:rsid w:val="00475E86"/>
    <w:rsid w:val="004775AF"/>
    <w:rsid w:val="0047772C"/>
    <w:rsid w:val="00486070"/>
    <w:rsid w:val="00491D57"/>
    <w:rsid w:val="00495E59"/>
    <w:rsid w:val="004A50B5"/>
    <w:rsid w:val="004A5D97"/>
    <w:rsid w:val="004A6179"/>
    <w:rsid w:val="004A7E6C"/>
    <w:rsid w:val="004B0014"/>
    <w:rsid w:val="004B081D"/>
    <w:rsid w:val="004B58A2"/>
    <w:rsid w:val="004B7216"/>
    <w:rsid w:val="004C151B"/>
    <w:rsid w:val="004C3613"/>
    <w:rsid w:val="004C4B1C"/>
    <w:rsid w:val="004C63A9"/>
    <w:rsid w:val="004D0A82"/>
    <w:rsid w:val="004D1B7B"/>
    <w:rsid w:val="004D1C3A"/>
    <w:rsid w:val="004D2CD1"/>
    <w:rsid w:val="004D39DD"/>
    <w:rsid w:val="004D6AC5"/>
    <w:rsid w:val="004E01C5"/>
    <w:rsid w:val="004E094B"/>
    <w:rsid w:val="004E0D8F"/>
    <w:rsid w:val="004E0E58"/>
    <w:rsid w:val="004E10CE"/>
    <w:rsid w:val="004E1D35"/>
    <w:rsid w:val="004E3E86"/>
    <w:rsid w:val="004E470A"/>
    <w:rsid w:val="004E6463"/>
    <w:rsid w:val="004E69F1"/>
    <w:rsid w:val="004F1749"/>
    <w:rsid w:val="004F1BEA"/>
    <w:rsid w:val="004F2F7A"/>
    <w:rsid w:val="004F7ECA"/>
    <w:rsid w:val="0050133E"/>
    <w:rsid w:val="005057B5"/>
    <w:rsid w:val="00505AED"/>
    <w:rsid w:val="005067FE"/>
    <w:rsid w:val="00506DD3"/>
    <w:rsid w:val="00507996"/>
    <w:rsid w:val="00510C31"/>
    <w:rsid w:val="00511AC7"/>
    <w:rsid w:val="00513427"/>
    <w:rsid w:val="00513BCA"/>
    <w:rsid w:val="005143F3"/>
    <w:rsid w:val="00514E67"/>
    <w:rsid w:val="0051701D"/>
    <w:rsid w:val="00521AEE"/>
    <w:rsid w:val="00521B7D"/>
    <w:rsid w:val="00522664"/>
    <w:rsid w:val="0052399D"/>
    <w:rsid w:val="005261B1"/>
    <w:rsid w:val="005310BD"/>
    <w:rsid w:val="005324B5"/>
    <w:rsid w:val="0053305B"/>
    <w:rsid w:val="00533A68"/>
    <w:rsid w:val="00536CAB"/>
    <w:rsid w:val="005405E6"/>
    <w:rsid w:val="00540C52"/>
    <w:rsid w:val="00540E77"/>
    <w:rsid w:val="00541B2A"/>
    <w:rsid w:val="00543801"/>
    <w:rsid w:val="005520CB"/>
    <w:rsid w:val="0055252E"/>
    <w:rsid w:val="0055292D"/>
    <w:rsid w:val="00554571"/>
    <w:rsid w:val="00556738"/>
    <w:rsid w:val="005574B9"/>
    <w:rsid w:val="00564B77"/>
    <w:rsid w:val="00570CA5"/>
    <w:rsid w:val="005722CB"/>
    <w:rsid w:val="00572CA4"/>
    <w:rsid w:val="0057642D"/>
    <w:rsid w:val="005817F8"/>
    <w:rsid w:val="00583635"/>
    <w:rsid w:val="00583DB4"/>
    <w:rsid w:val="005842B1"/>
    <w:rsid w:val="00584758"/>
    <w:rsid w:val="00585FB8"/>
    <w:rsid w:val="00592D85"/>
    <w:rsid w:val="00593AE8"/>
    <w:rsid w:val="00594092"/>
    <w:rsid w:val="00594C5E"/>
    <w:rsid w:val="00597948"/>
    <w:rsid w:val="005A105D"/>
    <w:rsid w:val="005A36B7"/>
    <w:rsid w:val="005A49E7"/>
    <w:rsid w:val="005A4E31"/>
    <w:rsid w:val="005A7C79"/>
    <w:rsid w:val="005B00DB"/>
    <w:rsid w:val="005B09E8"/>
    <w:rsid w:val="005B0CA3"/>
    <w:rsid w:val="005B0E81"/>
    <w:rsid w:val="005B1027"/>
    <w:rsid w:val="005B1044"/>
    <w:rsid w:val="005B195E"/>
    <w:rsid w:val="005B3C3F"/>
    <w:rsid w:val="005B79EF"/>
    <w:rsid w:val="005C060B"/>
    <w:rsid w:val="005C17DB"/>
    <w:rsid w:val="005C214D"/>
    <w:rsid w:val="005C3DF8"/>
    <w:rsid w:val="005C5D82"/>
    <w:rsid w:val="005D30D4"/>
    <w:rsid w:val="005D563B"/>
    <w:rsid w:val="005D6A38"/>
    <w:rsid w:val="005D6BF1"/>
    <w:rsid w:val="005E2F08"/>
    <w:rsid w:val="005E6E39"/>
    <w:rsid w:val="005E747B"/>
    <w:rsid w:val="005F0D0A"/>
    <w:rsid w:val="005F54A5"/>
    <w:rsid w:val="005F5778"/>
    <w:rsid w:val="005F63B6"/>
    <w:rsid w:val="005F6857"/>
    <w:rsid w:val="005F7A02"/>
    <w:rsid w:val="00602627"/>
    <w:rsid w:val="00603080"/>
    <w:rsid w:val="006044F0"/>
    <w:rsid w:val="006059D5"/>
    <w:rsid w:val="0060621D"/>
    <w:rsid w:val="00610105"/>
    <w:rsid w:val="00610229"/>
    <w:rsid w:val="00611012"/>
    <w:rsid w:val="0061110B"/>
    <w:rsid w:val="00612012"/>
    <w:rsid w:val="00612E00"/>
    <w:rsid w:val="0061397A"/>
    <w:rsid w:val="00613D39"/>
    <w:rsid w:val="00614896"/>
    <w:rsid w:val="006168D3"/>
    <w:rsid w:val="006222F9"/>
    <w:rsid w:val="00623E15"/>
    <w:rsid w:val="00623E47"/>
    <w:rsid w:val="006244B0"/>
    <w:rsid w:val="00625555"/>
    <w:rsid w:val="00630BD8"/>
    <w:rsid w:val="00630F65"/>
    <w:rsid w:val="0063265C"/>
    <w:rsid w:val="006357F0"/>
    <w:rsid w:val="00637A89"/>
    <w:rsid w:val="0064212C"/>
    <w:rsid w:val="00644965"/>
    <w:rsid w:val="00644D2C"/>
    <w:rsid w:val="00644E69"/>
    <w:rsid w:val="006451EE"/>
    <w:rsid w:val="006458ED"/>
    <w:rsid w:val="00646125"/>
    <w:rsid w:val="00650186"/>
    <w:rsid w:val="00651993"/>
    <w:rsid w:val="0065340D"/>
    <w:rsid w:val="00655653"/>
    <w:rsid w:val="00662D74"/>
    <w:rsid w:val="006632D6"/>
    <w:rsid w:val="00663443"/>
    <w:rsid w:val="00663FF5"/>
    <w:rsid w:val="0066429F"/>
    <w:rsid w:val="00665B8A"/>
    <w:rsid w:val="00666494"/>
    <w:rsid w:val="00667AFE"/>
    <w:rsid w:val="00667DBA"/>
    <w:rsid w:val="00670887"/>
    <w:rsid w:val="00674E24"/>
    <w:rsid w:val="0067715E"/>
    <w:rsid w:val="006821C4"/>
    <w:rsid w:val="006832AB"/>
    <w:rsid w:val="00683B57"/>
    <w:rsid w:val="006841CA"/>
    <w:rsid w:val="00687A9E"/>
    <w:rsid w:val="00687D0C"/>
    <w:rsid w:val="0069349A"/>
    <w:rsid w:val="00693CA2"/>
    <w:rsid w:val="006A1CF7"/>
    <w:rsid w:val="006A32C6"/>
    <w:rsid w:val="006A4D4A"/>
    <w:rsid w:val="006A4FA6"/>
    <w:rsid w:val="006A7259"/>
    <w:rsid w:val="006B00CF"/>
    <w:rsid w:val="006B2E65"/>
    <w:rsid w:val="006B543B"/>
    <w:rsid w:val="006B5F9F"/>
    <w:rsid w:val="006B7890"/>
    <w:rsid w:val="006C4BC5"/>
    <w:rsid w:val="006C5811"/>
    <w:rsid w:val="006D2D6E"/>
    <w:rsid w:val="006D59CF"/>
    <w:rsid w:val="006E009B"/>
    <w:rsid w:val="006E27B1"/>
    <w:rsid w:val="006E7047"/>
    <w:rsid w:val="006F4944"/>
    <w:rsid w:val="006F61B4"/>
    <w:rsid w:val="006F6750"/>
    <w:rsid w:val="006F6821"/>
    <w:rsid w:val="007004AC"/>
    <w:rsid w:val="00702CF0"/>
    <w:rsid w:val="007031B5"/>
    <w:rsid w:val="007046B9"/>
    <w:rsid w:val="00705B6F"/>
    <w:rsid w:val="007068E3"/>
    <w:rsid w:val="007072CB"/>
    <w:rsid w:val="007128F3"/>
    <w:rsid w:val="0071313D"/>
    <w:rsid w:val="00714499"/>
    <w:rsid w:val="007152E7"/>
    <w:rsid w:val="00717F67"/>
    <w:rsid w:val="007239A6"/>
    <w:rsid w:val="00724636"/>
    <w:rsid w:val="007261E7"/>
    <w:rsid w:val="00727AF8"/>
    <w:rsid w:val="00732200"/>
    <w:rsid w:val="007322A1"/>
    <w:rsid w:val="00732FEB"/>
    <w:rsid w:val="0073714E"/>
    <w:rsid w:val="00743F08"/>
    <w:rsid w:val="00745105"/>
    <w:rsid w:val="007477FB"/>
    <w:rsid w:val="00751179"/>
    <w:rsid w:val="00752118"/>
    <w:rsid w:val="007544BF"/>
    <w:rsid w:val="0075485A"/>
    <w:rsid w:val="0075533E"/>
    <w:rsid w:val="00756488"/>
    <w:rsid w:val="0076010D"/>
    <w:rsid w:val="007645E1"/>
    <w:rsid w:val="007679E1"/>
    <w:rsid w:val="00770114"/>
    <w:rsid w:val="007706B9"/>
    <w:rsid w:val="0077170B"/>
    <w:rsid w:val="00774FD7"/>
    <w:rsid w:val="00775E14"/>
    <w:rsid w:val="00777C4F"/>
    <w:rsid w:val="007807B2"/>
    <w:rsid w:val="00782D17"/>
    <w:rsid w:val="00783F4D"/>
    <w:rsid w:val="00784E36"/>
    <w:rsid w:val="00786929"/>
    <w:rsid w:val="00790536"/>
    <w:rsid w:val="00790AF6"/>
    <w:rsid w:val="0079175C"/>
    <w:rsid w:val="007947F2"/>
    <w:rsid w:val="00796403"/>
    <w:rsid w:val="007A23C6"/>
    <w:rsid w:val="007A384D"/>
    <w:rsid w:val="007A4838"/>
    <w:rsid w:val="007A50AE"/>
    <w:rsid w:val="007B0444"/>
    <w:rsid w:val="007B13DB"/>
    <w:rsid w:val="007B2448"/>
    <w:rsid w:val="007B3C18"/>
    <w:rsid w:val="007B6878"/>
    <w:rsid w:val="007C2EF5"/>
    <w:rsid w:val="007C5A5F"/>
    <w:rsid w:val="007C6A4D"/>
    <w:rsid w:val="007D1D2F"/>
    <w:rsid w:val="007D2E9A"/>
    <w:rsid w:val="007D5AA9"/>
    <w:rsid w:val="007E0FF5"/>
    <w:rsid w:val="007E1A55"/>
    <w:rsid w:val="007E20B7"/>
    <w:rsid w:val="007E38DE"/>
    <w:rsid w:val="007E4938"/>
    <w:rsid w:val="007E5054"/>
    <w:rsid w:val="007E5115"/>
    <w:rsid w:val="007E6CCE"/>
    <w:rsid w:val="007F018C"/>
    <w:rsid w:val="007F4332"/>
    <w:rsid w:val="007F500D"/>
    <w:rsid w:val="008015B5"/>
    <w:rsid w:val="00804D1C"/>
    <w:rsid w:val="00805DF6"/>
    <w:rsid w:val="008065BE"/>
    <w:rsid w:val="00811620"/>
    <w:rsid w:val="00811732"/>
    <w:rsid w:val="008122D9"/>
    <w:rsid w:val="00813472"/>
    <w:rsid w:val="008151FD"/>
    <w:rsid w:val="00820D0E"/>
    <w:rsid w:val="00825AE0"/>
    <w:rsid w:val="00825B92"/>
    <w:rsid w:val="0082730E"/>
    <w:rsid w:val="00831D6A"/>
    <w:rsid w:val="00831EAC"/>
    <w:rsid w:val="00835307"/>
    <w:rsid w:val="0083598C"/>
    <w:rsid w:val="00836A95"/>
    <w:rsid w:val="008457FB"/>
    <w:rsid w:val="00852F1D"/>
    <w:rsid w:val="00854DC3"/>
    <w:rsid w:val="00857269"/>
    <w:rsid w:val="008574A1"/>
    <w:rsid w:val="0086166D"/>
    <w:rsid w:val="00861934"/>
    <w:rsid w:val="00863D8F"/>
    <w:rsid w:val="00867C40"/>
    <w:rsid w:val="008723C4"/>
    <w:rsid w:val="008723F2"/>
    <w:rsid w:val="00873C7B"/>
    <w:rsid w:val="0087494F"/>
    <w:rsid w:val="008822CA"/>
    <w:rsid w:val="008873AA"/>
    <w:rsid w:val="008906C9"/>
    <w:rsid w:val="00892A47"/>
    <w:rsid w:val="008948C7"/>
    <w:rsid w:val="00897363"/>
    <w:rsid w:val="008977A1"/>
    <w:rsid w:val="008A2009"/>
    <w:rsid w:val="008A6306"/>
    <w:rsid w:val="008A7738"/>
    <w:rsid w:val="008B0202"/>
    <w:rsid w:val="008B06F2"/>
    <w:rsid w:val="008B0C49"/>
    <w:rsid w:val="008B19B3"/>
    <w:rsid w:val="008B307D"/>
    <w:rsid w:val="008B5866"/>
    <w:rsid w:val="008B7320"/>
    <w:rsid w:val="008B796C"/>
    <w:rsid w:val="008C25FD"/>
    <w:rsid w:val="008C266B"/>
    <w:rsid w:val="008C277F"/>
    <w:rsid w:val="008C59F5"/>
    <w:rsid w:val="008C78A3"/>
    <w:rsid w:val="008C7A53"/>
    <w:rsid w:val="008D3C9D"/>
    <w:rsid w:val="008E124B"/>
    <w:rsid w:val="008E17B7"/>
    <w:rsid w:val="008E3156"/>
    <w:rsid w:val="008E6AE2"/>
    <w:rsid w:val="008E77A4"/>
    <w:rsid w:val="008F0224"/>
    <w:rsid w:val="008F2F01"/>
    <w:rsid w:val="008F3CFB"/>
    <w:rsid w:val="008F425A"/>
    <w:rsid w:val="008F4F5A"/>
    <w:rsid w:val="008F6CE5"/>
    <w:rsid w:val="00902D4D"/>
    <w:rsid w:val="00903DA5"/>
    <w:rsid w:val="0090680D"/>
    <w:rsid w:val="00907022"/>
    <w:rsid w:val="00912325"/>
    <w:rsid w:val="00914B65"/>
    <w:rsid w:val="00915778"/>
    <w:rsid w:val="00917E49"/>
    <w:rsid w:val="009202E1"/>
    <w:rsid w:val="0092119A"/>
    <w:rsid w:val="00921509"/>
    <w:rsid w:val="009229A5"/>
    <w:rsid w:val="00925247"/>
    <w:rsid w:val="0092781B"/>
    <w:rsid w:val="009310F2"/>
    <w:rsid w:val="0093239C"/>
    <w:rsid w:val="00933F30"/>
    <w:rsid w:val="00934CE5"/>
    <w:rsid w:val="00940484"/>
    <w:rsid w:val="009405B3"/>
    <w:rsid w:val="0094184C"/>
    <w:rsid w:val="009427B9"/>
    <w:rsid w:val="0094316A"/>
    <w:rsid w:val="00944D4E"/>
    <w:rsid w:val="009467EF"/>
    <w:rsid w:val="00952882"/>
    <w:rsid w:val="00953509"/>
    <w:rsid w:val="00953564"/>
    <w:rsid w:val="00953F4B"/>
    <w:rsid w:val="00955F49"/>
    <w:rsid w:val="00960121"/>
    <w:rsid w:val="009607B5"/>
    <w:rsid w:val="0096234B"/>
    <w:rsid w:val="00964A02"/>
    <w:rsid w:val="00964F90"/>
    <w:rsid w:val="00965049"/>
    <w:rsid w:val="009717FC"/>
    <w:rsid w:val="00974E1B"/>
    <w:rsid w:val="009764B6"/>
    <w:rsid w:val="0097759B"/>
    <w:rsid w:val="0098118E"/>
    <w:rsid w:val="009824ED"/>
    <w:rsid w:val="00985593"/>
    <w:rsid w:val="00986112"/>
    <w:rsid w:val="0098622F"/>
    <w:rsid w:val="00986DD1"/>
    <w:rsid w:val="00993B05"/>
    <w:rsid w:val="009A39C2"/>
    <w:rsid w:val="009A4852"/>
    <w:rsid w:val="009A57DC"/>
    <w:rsid w:val="009A79E7"/>
    <w:rsid w:val="009B11E9"/>
    <w:rsid w:val="009B13D0"/>
    <w:rsid w:val="009B177E"/>
    <w:rsid w:val="009B2F04"/>
    <w:rsid w:val="009B56B3"/>
    <w:rsid w:val="009B5D0D"/>
    <w:rsid w:val="009B601C"/>
    <w:rsid w:val="009B64C0"/>
    <w:rsid w:val="009B7086"/>
    <w:rsid w:val="009B76AA"/>
    <w:rsid w:val="009C1547"/>
    <w:rsid w:val="009C17B9"/>
    <w:rsid w:val="009C20FF"/>
    <w:rsid w:val="009D0178"/>
    <w:rsid w:val="009D0348"/>
    <w:rsid w:val="009D16BC"/>
    <w:rsid w:val="009D1F6D"/>
    <w:rsid w:val="009D3035"/>
    <w:rsid w:val="009D3B02"/>
    <w:rsid w:val="009D71FE"/>
    <w:rsid w:val="009E13BF"/>
    <w:rsid w:val="009E2FA2"/>
    <w:rsid w:val="009E6DAE"/>
    <w:rsid w:val="009F10CD"/>
    <w:rsid w:val="009F1D37"/>
    <w:rsid w:val="009F358D"/>
    <w:rsid w:val="009F3973"/>
    <w:rsid w:val="009F3E5F"/>
    <w:rsid w:val="009F5347"/>
    <w:rsid w:val="009F6A32"/>
    <w:rsid w:val="009F77DA"/>
    <w:rsid w:val="00A00471"/>
    <w:rsid w:val="00A01175"/>
    <w:rsid w:val="00A0158D"/>
    <w:rsid w:val="00A01EF8"/>
    <w:rsid w:val="00A04CC9"/>
    <w:rsid w:val="00A06CE6"/>
    <w:rsid w:val="00A165F9"/>
    <w:rsid w:val="00A16F16"/>
    <w:rsid w:val="00A2083D"/>
    <w:rsid w:val="00A22300"/>
    <w:rsid w:val="00A223EB"/>
    <w:rsid w:val="00A235EC"/>
    <w:rsid w:val="00A3124B"/>
    <w:rsid w:val="00A329B0"/>
    <w:rsid w:val="00A329DD"/>
    <w:rsid w:val="00A32DAA"/>
    <w:rsid w:val="00A36935"/>
    <w:rsid w:val="00A4553D"/>
    <w:rsid w:val="00A457D0"/>
    <w:rsid w:val="00A47082"/>
    <w:rsid w:val="00A508A1"/>
    <w:rsid w:val="00A53D97"/>
    <w:rsid w:val="00A5447F"/>
    <w:rsid w:val="00A5454F"/>
    <w:rsid w:val="00A56AB4"/>
    <w:rsid w:val="00A624F8"/>
    <w:rsid w:val="00A6442A"/>
    <w:rsid w:val="00A64A08"/>
    <w:rsid w:val="00A668D3"/>
    <w:rsid w:val="00A720D6"/>
    <w:rsid w:val="00A73CAD"/>
    <w:rsid w:val="00A80434"/>
    <w:rsid w:val="00A80789"/>
    <w:rsid w:val="00A8522B"/>
    <w:rsid w:val="00A87229"/>
    <w:rsid w:val="00A90EA9"/>
    <w:rsid w:val="00A95183"/>
    <w:rsid w:val="00A96860"/>
    <w:rsid w:val="00AA473C"/>
    <w:rsid w:val="00AA6530"/>
    <w:rsid w:val="00AA715A"/>
    <w:rsid w:val="00AB0C24"/>
    <w:rsid w:val="00AB4068"/>
    <w:rsid w:val="00AB44CE"/>
    <w:rsid w:val="00AB48CC"/>
    <w:rsid w:val="00AB7313"/>
    <w:rsid w:val="00AC0E0F"/>
    <w:rsid w:val="00AC16F4"/>
    <w:rsid w:val="00AC25D5"/>
    <w:rsid w:val="00AC59D6"/>
    <w:rsid w:val="00AC5B05"/>
    <w:rsid w:val="00AC60B4"/>
    <w:rsid w:val="00AC6231"/>
    <w:rsid w:val="00AC6ED2"/>
    <w:rsid w:val="00AC72E8"/>
    <w:rsid w:val="00AD1DD3"/>
    <w:rsid w:val="00AD2A66"/>
    <w:rsid w:val="00AD3D10"/>
    <w:rsid w:val="00AD3F30"/>
    <w:rsid w:val="00AD5286"/>
    <w:rsid w:val="00AD5FAA"/>
    <w:rsid w:val="00AD6D88"/>
    <w:rsid w:val="00AE0C87"/>
    <w:rsid w:val="00AE0EC5"/>
    <w:rsid w:val="00AE30CF"/>
    <w:rsid w:val="00AE46D7"/>
    <w:rsid w:val="00AE5670"/>
    <w:rsid w:val="00AE6BE3"/>
    <w:rsid w:val="00AF2258"/>
    <w:rsid w:val="00AF2420"/>
    <w:rsid w:val="00AF5248"/>
    <w:rsid w:val="00AF6893"/>
    <w:rsid w:val="00B008BB"/>
    <w:rsid w:val="00B048C9"/>
    <w:rsid w:val="00B05093"/>
    <w:rsid w:val="00B0591A"/>
    <w:rsid w:val="00B060CB"/>
    <w:rsid w:val="00B077C3"/>
    <w:rsid w:val="00B114E4"/>
    <w:rsid w:val="00B11B38"/>
    <w:rsid w:val="00B15355"/>
    <w:rsid w:val="00B200EC"/>
    <w:rsid w:val="00B20878"/>
    <w:rsid w:val="00B24449"/>
    <w:rsid w:val="00B248BF"/>
    <w:rsid w:val="00B25044"/>
    <w:rsid w:val="00B2750B"/>
    <w:rsid w:val="00B303A2"/>
    <w:rsid w:val="00B30973"/>
    <w:rsid w:val="00B31A91"/>
    <w:rsid w:val="00B35FAF"/>
    <w:rsid w:val="00B3688C"/>
    <w:rsid w:val="00B412DB"/>
    <w:rsid w:val="00B41386"/>
    <w:rsid w:val="00B41A3B"/>
    <w:rsid w:val="00B4307F"/>
    <w:rsid w:val="00B466BC"/>
    <w:rsid w:val="00B47BE2"/>
    <w:rsid w:val="00B47FDF"/>
    <w:rsid w:val="00B52C97"/>
    <w:rsid w:val="00B55223"/>
    <w:rsid w:val="00B611BF"/>
    <w:rsid w:val="00B61873"/>
    <w:rsid w:val="00B6279F"/>
    <w:rsid w:val="00B647C0"/>
    <w:rsid w:val="00B67DB5"/>
    <w:rsid w:val="00B71470"/>
    <w:rsid w:val="00B71ED5"/>
    <w:rsid w:val="00B71F2D"/>
    <w:rsid w:val="00B81D25"/>
    <w:rsid w:val="00B82AFE"/>
    <w:rsid w:val="00B82B00"/>
    <w:rsid w:val="00B85797"/>
    <w:rsid w:val="00B86281"/>
    <w:rsid w:val="00B9230F"/>
    <w:rsid w:val="00B949E2"/>
    <w:rsid w:val="00BA0950"/>
    <w:rsid w:val="00BA3800"/>
    <w:rsid w:val="00BA5A54"/>
    <w:rsid w:val="00BA60EA"/>
    <w:rsid w:val="00BA69A5"/>
    <w:rsid w:val="00BB1553"/>
    <w:rsid w:val="00BB1711"/>
    <w:rsid w:val="00BB2FAB"/>
    <w:rsid w:val="00BB61E7"/>
    <w:rsid w:val="00BC0F4E"/>
    <w:rsid w:val="00BC4CC3"/>
    <w:rsid w:val="00BC4EF3"/>
    <w:rsid w:val="00BC681C"/>
    <w:rsid w:val="00BD08B1"/>
    <w:rsid w:val="00BD2010"/>
    <w:rsid w:val="00BD2311"/>
    <w:rsid w:val="00BD5BED"/>
    <w:rsid w:val="00BE2E50"/>
    <w:rsid w:val="00BE353F"/>
    <w:rsid w:val="00BF0E46"/>
    <w:rsid w:val="00BF2EB8"/>
    <w:rsid w:val="00BF67B4"/>
    <w:rsid w:val="00BF7CB9"/>
    <w:rsid w:val="00C002EB"/>
    <w:rsid w:val="00C0165E"/>
    <w:rsid w:val="00C026AA"/>
    <w:rsid w:val="00C0733F"/>
    <w:rsid w:val="00C07B87"/>
    <w:rsid w:val="00C07BF3"/>
    <w:rsid w:val="00C122EE"/>
    <w:rsid w:val="00C130CE"/>
    <w:rsid w:val="00C142C3"/>
    <w:rsid w:val="00C159C0"/>
    <w:rsid w:val="00C1693F"/>
    <w:rsid w:val="00C16DAA"/>
    <w:rsid w:val="00C20CF9"/>
    <w:rsid w:val="00C210F4"/>
    <w:rsid w:val="00C217A0"/>
    <w:rsid w:val="00C2199D"/>
    <w:rsid w:val="00C23E32"/>
    <w:rsid w:val="00C23F67"/>
    <w:rsid w:val="00C310D7"/>
    <w:rsid w:val="00C32A93"/>
    <w:rsid w:val="00C33553"/>
    <w:rsid w:val="00C33656"/>
    <w:rsid w:val="00C37B2C"/>
    <w:rsid w:val="00C402B2"/>
    <w:rsid w:val="00C41ED6"/>
    <w:rsid w:val="00C42A12"/>
    <w:rsid w:val="00C43B00"/>
    <w:rsid w:val="00C45A75"/>
    <w:rsid w:val="00C47C7E"/>
    <w:rsid w:val="00C5137C"/>
    <w:rsid w:val="00C5155A"/>
    <w:rsid w:val="00C53EAF"/>
    <w:rsid w:val="00C54618"/>
    <w:rsid w:val="00C55337"/>
    <w:rsid w:val="00C5721C"/>
    <w:rsid w:val="00C63BFB"/>
    <w:rsid w:val="00C64E3F"/>
    <w:rsid w:val="00C67F4D"/>
    <w:rsid w:val="00C72745"/>
    <w:rsid w:val="00C72798"/>
    <w:rsid w:val="00C73199"/>
    <w:rsid w:val="00C736A2"/>
    <w:rsid w:val="00C7523C"/>
    <w:rsid w:val="00C7585A"/>
    <w:rsid w:val="00C76EAA"/>
    <w:rsid w:val="00C778F4"/>
    <w:rsid w:val="00C85428"/>
    <w:rsid w:val="00C8657D"/>
    <w:rsid w:val="00C90D77"/>
    <w:rsid w:val="00C916DF"/>
    <w:rsid w:val="00C93CDB"/>
    <w:rsid w:val="00C94831"/>
    <w:rsid w:val="00C95C0A"/>
    <w:rsid w:val="00CA02CB"/>
    <w:rsid w:val="00CA5006"/>
    <w:rsid w:val="00CA6CA7"/>
    <w:rsid w:val="00CB0B8C"/>
    <w:rsid w:val="00CB1E46"/>
    <w:rsid w:val="00CB4DD1"/>
    <w:rsid w:val="00CB590D"/>
    <w:rsid w:val="00CB5925"/>
    <w:rsid w:val="00CB5C1A"/>
    <w:rsid w:val="00CC00B2"/>
    <w:rsid w:val="00CC08C2"/>
    <w:rsid w:val="00CC10E0"/>
    <w:rsid w:val="00CC1B81"/>
    <w:rsid w:val="00CD001B"/>
    <w:rsid w:val="00CD126A"/>
    <w:rsid w:val="00CD3143"/>
    <w:rsid w:val="00CD4A35"/>
    <w:rsid w:val="00CD4FC3"/>
    <w:rsid w:val="00CE71F6"/>
    <w:rsid w:val="00CF0970"/>
    <w:rsid w:val="00CF0C90"/>
    <w:rsid w:val="00CF25AB"/>
    <w:rsid w:val="00CF418F"/>
    <w:rsid w:val="00CF65FA"/>
    <w:rsid w:val="00CF7F26"/>
    <w:rsid w:val="00D0221D"/>
    <w:rsid w:val="00D028FF"/>
    <w:rsid w:val="00D0403D"/>
    <w:rsid w:val="00D05765"/>
    <w:rsid w:val="00D05C57"/>
    <w:rsid w:val="00D068CD"/>
    <w:rsid w:val="00D10870"/>
    <w:rsid w:val="00D11872"/>
    <w:rsid w:val="00D13598"/>
    <w:rsid w:val="00D14E19"/>
    <w:rsid w:val="00D17419"/>
    <w:rsid w:val="00D216AC"/>
    <w:rsid w:val="00D2327C"/>
    <w:rsid w:val="00D27910"/>
    <w:rsid w:val="00D27E56"/>
    <w:rsid w:val="00D30040"/>
    <w:rsid w:val="00D30C02"/>
    <w:rsid w:val="00D30ED4"/>
    <w:rsid w:val="00D32C3F"/>
    <w:rsid w:val="00D34EDC"/>
    <w:rsid w:val="00D36A47"/>
    <w:rsid w:val="00D36BC1"/>
    <w:rsid w:val="00D37ACF"/>
    <w:rsid w:val="00D41433"/>
    <w:rsid w:val="00D529B7"/>
    <w:rsid w:val="00D53475"/>
    <w:rsid w:val="00D5684F"/>
    <w:rsid w:val="00D56A38"/>
    <w:rsid w:val="00D5722F"/>
    <w:rsid w:val="00D61103"/>
    <w:rsid w:val="00D62958"/>
    <w:rsid w:val="00D62EE1"/>
    <w:rsid w:val="00D63ED6"/>
    <w:rsid w:val="00D64011"/>
    <w:rsid w:val="00D64512"/>
    <w:rsid w:val="00D65045"/>
    <w:rsid w:val="00D7017D"/>
    <w:rsid w:val="00D72D6A"/>
    <w:rsid w:val="00D74B4F"/>
    <w:rsid w:val="00D7559F"/>
    <w:rsid w:val="00D8126B"/>
    <w:rsid w:val="00D83FF6"/>
    <w:rsid w:val="00D8509A"/>
    <w:rsid w:val="00D863DB"/>
    <w:rsid w:val="00D86CB0"/>
    <w:rsid w:val="00D9121F"/>
    <w:rsid w:val="00D9402B"/>
    <w:rsid w:val="00DA70AC"/>
    <w:rsid w:val="00DB0589"/>
    <w:rsid w:val="00DB074C"/>
    <w:rsid w:val="00DB0BFD"/>
    <w:rsid w:val="00DB4264"/>
    <w:rsid w:val="00DB4E01"/>
    <w:rsid w:val="00DC0342"/>
    <w:rsid w:val="00DC4E80"/>
    <w:rsid w:val="00DC6304"/>
    <w:rsid w:val="00DC754D"/>
    <w:rsid w:val="00DD0A61"/>
    <w:rsid w:val="00DD0D5E"/>
    <w:rsid w:val="00DD1D1F"/>
    <w:rsid w:val="00DD36B4"/>
    <w:rsid w:val="00DD5CD4"/>
    <w:rsid w:val="00DE0068"/>
    <w:rsid w:val="00DE5197"/>
    <w:rsid w:val="00DF3BA3"/>
    <w:rsid w:val="00DF54DC"/>
    <w:rsid w:val="00E01714"/>
    <w:rsid w:val="00E020DD"/>
    <w:rsid w:val="00E02750"/>
    <w:rsid w:val="00E039FD"/>
    <w:rsid w:val="00E05206"/>
    <w:rsid w:val="00E07872"/>
    <w:rsid w:val="00E07DE5"/>
    <w:rsid w:val="00E1228D"/>
    <w:rsid w:val="00E13D32"/>
    <w:rsid w:val="00E14005"/>
    <w:rsid w:val="00E1596C"/>
    <w:rsid w:val="00E20CCD"/>
    <w:rsid w:val="00E22A9A"/>
    <w:rsid w:val="00E23AA8"/>
    <w:rsid w:val="00E243EB"/>
    <w:rsid w:val="00E2504D"/>
    <w:rsid w:val="00E2510A"/>
    <w:rsid w:val="00E255F5"/>
    <w:rsid w:val="00E27436"/>
    <w:rsid w:val="00E3124E"/>
    <w:rsid w:val="00E32B69"/>
    <w:rsid w:val="00E350E1"/>
    <w:rsid w:val="00E3546B"/>
    <w:rsid w:val="00E35A6F"/>
    <w:rsid w:val="00E363E5"/>
    <w:rsid w:val="00E41DBD"/>
    <w:rsid w:val="00E422B9"/>
    <w:rsid w:val="00E505BD"/>
    <w:rsid w:val="00E50C44"/>
    <w:rsid w:val="00E51428"/>
    <w:rsid w:val="00E51553"/>
    <w:rsid w:val="00E52EAE"/>
    <w:rsid w:val="00E52F52"/>
    <w:rsid w:val="00E540DE"/>
    <w:rsid w:val="00E54C75"/>
    <w:rsid w:val="00E55AA4"/>
    <w:rsid w:val="00E57160"/>
    <w:rsid w:val="00E57439"/>
    <w:rsid w:val="00E57576"/>
    <w:rsid w:val="00E57896"/>
    <w:rsid w:val="00E60258"/>
    <w:rsid w:val="00E62E40"/>
    <w:rsid w:val="00E64BEB"/>
    <w:rsid w:val="00E80415"/>
    <w:rsid w:val="00E81C05"/>
    <w:rsid w:val="00E83593"/>
    <w:rsid w:val="00E83792"/>
    <w:rsid w:val="00E83971"/>
    <w:rsid w:val="00E83CCE"/>
    <w:rsid w:val="00E85B6A"/>
    <w:rsid w:val="00E93499"/>
    <w:rsid w:val="00E936E1"/>
    <w:rsid w:val="00E941FF"/>
    <w:rsid w:val="00E9524B"/>
    <w:rsid w:val="00EA05BB"/>
    <w:rsid w:val="00EA0B24"/>
    <w:rsid w:val="00EA1024"/>
    <w:rsid w:val="00EB00F3"/>
    <w:rsid w:val="00EB2996"/>
    <w:rsid w:val="00EB3F39"/>
    <w:rsid w:val="00EB5044"/>
    <w:rsid w:val="00EB61D5"/>
    <w:rsid w:val="00EB7894"/>
    <w:rsid w:val="00EB791A"/>
    <w:rsid w:val="00EC2A5B"/>
    <w:rsid w:val="00EC4FE1"/>
    <w:rsid w:val="00EC65E7"/>
    <w:rsid w:val="00EC687A"/>
    <w:rsid w:val="00ED3022"/>
    <w:rsid w:val="00ED334E"/>
    <w:rsid w:val="00ED35DB"/>
    <w:rsid w:val="00ED40AD"/>
    <w:rsid w:val="00ED4462"/>
    <w:rsid w:val="00ED601C"/>
    <w:rsid w:val="00ED6676"/>
    <w:rsid w:val="00ED75DD"/>
    <w:rsid w:val="00ED76F9"/>
    <w:rsid w:val="00EE39A0"/>
    <w:rsid w:val="00EE3B80"/>
    <w:rsid w:val="00EE3D16"/>
    <w:rsid w:val="00EE5AD1"/>
    <w:rsid w:val="00EE6A5A"/>
    <w:rsid w:val="00EE76C8"/>
    <w:rsid w:val="00EF0B18"/>
    <w:rsid w:val="00EF1EF7"/>
    <w:rsid w:val="00EF206E"/>
    <w:rsid w:val="00EF39F6"/>
    <w:rsid w:val="00EF5CCE"/>
    <w:rsid w:val="00F03FE3"/>
    <w:rsid w:val="00F042FC"/>
    <w:rsid w:val="00F05965"/>
    <w:rsid w:val="00F11312"/>
    <w:rsid w:val="00F11791"/>
    <w:rsid w:val="00F13360"/>
    <w:rsid w:val="00F1366B"/>
    <w:rsid w:val="00F16640"/>
    <w:rsid w:val="00F16F3A"/>
    <w:rsid w:val="00F17229"/>
    <w:rsid w:val="00F174B3"/>
    <w:rsid w:val="00F2311D"/>
    <w:rsid w:val="00F234DA"/>
    <w:rsid w:val="00F245D0"/>
    <w:rsid w:val="00F25CDA"/>
    <w:rsid w:val="00F26880"/>
    <w:rsid w:val="00F26EF4"/>
    <w:rsid w:val="00F310D9"/>
    <w:rsid w:val="00F3252C"/>
    <w:rsid w:val="00F32CF7"/>
    <w:rsid w:val="00F33169"/>
    <w:rsid w:val="00F33883"/>
    <w:rsid w:val="00F33B98"/>
    <w:rsid w:val="00F3663B"/>
    <w:rsid w:val="00F40B2A"/>
    <w:rsid w:val="00F41504"/>
    <w:rsid w:val="00F41DD9"/>
    <w:rsid w:val="00F42053"/>
    <w:rsid w:val="00F45914"/>
    <w:rsid w:val="00F45E7D"/>
    <w:rsid w:val="00F462DF"/>
    <w:rsid w:val="00F46442"/>
    <w:rsid w:val="00F46A36"/>
    <w:rsid w:val="00F51649"/>
    <w:rsid w:val="00F52A97"/>
    <w:rsid w:val="00F53D10"/>
    <w:rsid w:val="00F55A40"/>
    <w:rsid w:val="00F56A81"/>
    <w:rsid w:val="00F61240"/>
    <w:rsid w:val="00F615B9"/>
    <w:rsid w:val="00F62788"/>
    <w:rsid w:val="00F6334B"/>
    <w:rsid w:val="00F639E6"/>
    <w:rsid w:val="00F63A6C"/>
    <w:rsid w:val="00F64479"/>
    <w:rsid w:val="00F71AB1"/>
    <w:rsid w:val="00F7483E"/>
    <w:rsid w:val="00F756AA"/>
    <w:rsid w:val="00F75B9C"/>
    <w:rsid w:val="00F76866"/>
    <w:rsid w:val="00F81B62"/>
    <w:rsid w:val="00F81E23"/>
    <w:rsid w:val="00F85F9D"/>
    <w:rsid w:val="00F87A95"/>
    <w:rsid w:val="00F91F67"/>
    <w:rsid w:val="00F9234A"/>
    <w:rsid w:val="00F9351B"/>
    <w:rsid w:val="00F9351F"/>
    <w:rsid w:val="00F93A93"/>
    <w:rsid w:val="00F941A9"/>
    <w:rsid w:val="00FA4086"/>
    <w:rsid w:val="00FB0BED"/>
    <w:rsid w:val="00FB2EFE"/>
    <w:rsid w:val="00FB398E"/>
    <w:rsid w:val="00FB7669"/>
    <w:rsid w:val="00FC156A"/>
    <w:rsid w:val="00FC54C5"/>
    <w:rsid w:val="00FC64D2"/>
    <w:rsid w:val="00FC65EE"/>
    <w:rsid w:val="00FD07B0"/>
    <w:rsid w:val="00FD5391"/>
    <w:rsid w:val="00FD6E9B"/>
    <w:rsid w:val="00FE0B3A"/>
    <w:rsid w:val="00FE379C"/>
    <w:rsid w:val="00FE3879"/>
    <w:rsid w:val="00FE4EBD"/>
    <w:rsid w:val="00FF09BA"/>
    <w:rsid w:val="00FF1DA0"/>
    <w:rsid w:val="00FF2C88"/>
    <w:rsid w:val="00FF31C8"/>
    <w:rsid w:val="00FF42CF"/>
    <w:rsid w:val="00FF7C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C6ED2"/>
    <w:rPr>
      <w:sz w:val="24"/>
      <w:szCs w:val="24"/>
    </w:rPr>
  </w:style>
  <w:style w:type="paragraph" w:styleId="1">
    <w:name w:val="heading 1"/>
    <w:basedOn w:val="a"/>
    <w:next w:val="a"/>
    <w:link w:val="10"/>
    <w:qFormat/>
    <w:rsid w:val="007B687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Colorful 2"/>
    <w:basedOn w:val="a1"/>
    <w:rsid w:val="00AC6ED2"/>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styleId="a3">
    <w:name w:val="Body Text"/>
    <w:basedOn w:val="a"/>
    <w:rsid w:val="00AC6ED2"/>
    <w:pPr>
      <w:jc w:val="both"/>
    </w:pPr>
  </w:style>
  <w:style w:type="paragraph" w:styleId="a4">
    <w:name w:val="header"/>
    <w:basedOn w:val="a"/>
    <w:rsid w:val="00AC6ED2"/>
    <w:pPr>
      <w:tabs>
        <w:tab w:val="center" w:pos="4153"/>
        <w:tab w:val="right" w:pos="8306"/>
      </w:tabs>
    </w:pPr>
    <w:rPr>
      <w:sz w:val="20"/>
      <w:szCs w:val="20"/>
    </w:rPr>
  </w:style>
  <w:style w:type="character" w:styleId="a5">
    <w:name w:val="page number"/>
    <w:basedOn w:val="a0"/>
    <w:rsid w:val="00AC6ED2"/>
  </w:style>
  <w:style w:type="paragraph" w:styleId="3">
    <w:name w:val="Body Text 3"/>
    <w:basedOn w:val="a"/>
    <w:rsid w:val="00B82AFE"/>
    <w:pPr>
      <w:spacing w:after="120"/>
    </w:pPr>
    <w:rPr>
      <w:sz w:val="16"/>
      <w:szCs w:val="16"/>
    </w:rPr>
  </w:style>
  <w:style w:type="paragraph" w:styleId="a6">
    <w:name w:val="Body Text Indent"/>
    <w:basedOn w:val="a"/>
    <w:rsid w:val="00B82AFE"/>
    <w:pPr>
      <w:spacing w:after="120"/>
      <w:ind w:left="283"/>
    </w:pPr>
    <w:rPr>
      <w:sz w:val="20"/>
      <w:szCs w:val="20"/>
    </w:rPr>
  </w:style>
  <w:style w:type="paragraph" w:styleId="20">
    <w:name w:val="Body Text 2"/>
    <w:basedOn w:val="a"/>
    <w:rsid w:val="00B82AFE"/>
    <w:pPr>
      <w:spacing w:after="120" w:line="480" w:lineRule="auto"/>
    </w:pPr>
  </w:style>
  <w:style w:type="paragraph" w:styleId="30">
    <w:name w:val="Body Text Indent 3"/>
    <w:basedOn w:val="a"/>
    <w:rsid w:val="00B82AFE"/>
    <w:pPr>
      <w:spacing w:after="120"/>
      <w:ind w:left="283"/>
    </w:pPr>
    <w:rPr>
      <w:sz w:val="16"/>
      <w:szCs w:val="16"/>
    </w:rPr>
  </w:style>
  <w:style w:type="paragraph" w:styleId="a7">
    <w:name w:val="Title"/>
    <w:basedOn w:val="a"/>
    <w:qFormat/>
    <w:rsid w:val="00B82AFE"/>
    <w:pPr>
      <w:jc w:val="center"/>
    </w:pPr>
    <w:rPr>
      <w:b/>
    </w:rPr>
  </w:style>
  <w:style w:type="paragraph" w:customStyle="1" w:styleId="ConsNonformat">
    <w:name w:val="ConsNonformat"/>
    <w:link w:val="ConsNonformat0"/>
    <w:rsid w:val="00B82AFE"/>
    <w:pPr>
      <w:widowControl w:val="0"/>
    </w:pPr>
    <w:rPr>
      <w:rFonts w:ascii="Courier New" w:hAnsi="Courier New"/>
      <w:snapToGrid w:val="0"/>
    </w:rPr>
  </w:style>
  <w:style w:type="table" w:styleId="a8">
    <w:name w:val="Table Grid"/>
    <w:basedOn w:val="a1"/>
    <w:rsid w:val="00E540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Обычный + По ширине"/>
    <w:basedOn w:val="a"/>
    <w:rsid w:val="00A64A08"/>
    <w:pPr>
      <w:jc w:val="both"/>
    </w:pPr>
  </w:style>
  <w:style w:type="character" w:customStyle="1" w:styleId="ConsNonformat0">
    <w:name w:val="ConsNonformat Знак"/>
    <w:link w:val="ConsNonformat"/>
    <w:locked/>
    <w:rsid w:val="008723C4"/>
    <w:rPr>
      <w:rFonts w:ascii="Courier New" w:hAnsi="Courier New"/>
      <w:snapToGrid w:val="0"/>
      <w:lang w:val="ru-RU" w:eastAsia="ru-RU" w:bidi="ar-SA"/>
    </w:rPr>
  </w:style>
  <w:style w:type="paragraph" w:customStyle="1" w:styleId="FR3">
    <w:name w:val="FR3"/>
    <w:rsid w:val="00C16DAA"/>
    <w:pPr>
      <w:widowControl w:val="0"/>
      <w:autoSpaceDE w:val="0"/>
      <w:autoSpaceDN w:val="0"/>
      <w:adjustRightInd w:val="0"/>
      <w:spacing w:before="120"/>
      <w:jc w:val="both"/>
    </w:pPr>
    <w:rPr>
      <w:rFonts w:ascii="Arial" w:hAnsi="Arial" w:cs="Arial"/>
    </w:rPr>
  </w:style>
  <w:style w:type="paragraph" w:customStyle="1" w:styleId="aa">
    <w:name w:val="Знак"/>
    <w:basedOn w:val="a"/>
    <w:autoRedefine/>
    <w:rsid w:val="00B114E4"/>
    <w:pPr>
      <w:spacing w:after="160" w:line="240" w:lineRule="exact"/>
      <w:ind w:left="26"/>
    </w:pPr>
    <w:rPr>
      <w:lang w:val="en-US" w:eastAsia="en-US"/>
    </w:rPr>
  </w:style>
  <w:style w:type="paragraph" w:customStyle="1" w:styleId="14">
    <w:name w:val="Обычный + 14 пт"/>
    <w:aliases w:val="По ширине"/>
    <w:basedOn w:val="a"/>
    <w:rsid w:val="00003614"/>
    <w:pPr>
      <w:widowControl w:val="0"/>
      <w:autoSpaceDE w:val="0"/>
      <w:autoSpaceDN w:val="0"/>
      <w:adjustRightInd w:val="0"/>
      <w:spacing w:before="465" w:line="297" w:lineRule="exact"/>
      <w:ind w:left="1099" w:right="25" w:firstLine="681"/>
      <w:jc w:val="both"/>
    </w:pPr>
    <w:rPr>
      <w:sz w:val="25"/>
      <w:szCs w:val="25"/>
    </w:rPr>
  </w:style>
  <w:style w:type="paragraph" w:styleId="ab">
    <w:name w:val="footer"/>
    <w:basedOn w:val="a"/>
    <w:link w:val="ac"/>
    <w:uiPriority w:val="99"/>
    <w:rsid w:val="00A8522B"/>
    <w:pPr>
      <w:tabs>
        <w:tab w:val="center" w:pos="4677"/>
        <w:tab w:val="right" w:pos="9355"/>
      </w:tabs>
    </w:pPr>
  </w:style>
  <w:style w:type="character" w:customStyle="1" w:styleId="ac">
    <w:name w:val="Нижний колонтитул Знак"/>
    <w:link w:val="ab"/>
    <w:uiPriority w:val="99"/>
    <w:rsid w:val="00A8522B"/>
    <w:rPr>
      <w:sz w:val="24"/>
      <w:szCs w:val="24"/>
    </w:rPr>
  </w:style>
  <w:style w:type="paragraph" w:styleId="ad">
    <w:name w:val="List Paragraph"/>
    <w:basedOn w:val="a"/>
    <w:uiPriority w:val="34"/>
    <w:qFormat/>
    <w:rsid w:val="00E2504D"/>
    <w:pPr>
      <w:ind w:left="708"/>
    </w:pPr>
  </w:style>
  <w:style w:type="paragraph" w:styleId="ae">
    <w:name w:val="Balloon Text"/>
    <w:basedOn w:val="a"/>
    <w:link w:val="af"/>
    <w:rsid w:val="003C481F"/>
    <w:rPr>
      <w:rFonts w:ascii="Tahoma" w:hAnsi="Tahoma"/>
      <w:sz w:val="16"/>
      <w:szCs w:val="16"/>
    </w:rPr>
  </w:style>
  <w:style w:type="character" w:customStyle="1" w:styleId="af">
    <w:name w:val="Текст выноски Знак"/>
    <w:link w:val="ae"/>
    <w:rsid w:val="003C481F"/>
    <w:rPr>
      <w:rFonts w:ascii="Tahoma" w:hAnsi="Tahoma" w:cs="Tahoma"/>
      <w:sz w:val="16"/>
      <w:szCs w:val="16"/>
    </w:rPr>
  </w:style>
  <w:style w:type="paragraph" w:styleId="af0">
    <w:name w:val="Normal (Web)"/>
    <w:basedOn w:val="a"/>
    <w:rsid w:val="003971A4"/>
  </w:style>
  <w:style w:type="character" w:customStyle="1" w:styleId="21">
    <w:name w:val="Основной текст (2)_"/>
    <w:link w:val="22"/>
    <w:rsid w:val="002643B5"/>
    <w:rPr>
      <w:b/>
      <w:bCs/>
      <w:sz w:val="26"/>
      <w:szCs w:val="26"/>
      <w:shd w:val="clear" w:color="auto" w:fill="FFFFFF"/>
    </w:rPr>
  </w:style>
  <w:style w:type="paragraph" w:customStyle="1" w:styleId="22">
    <w:name w:val="Основной текст (2)"/>
    <w:basedOn w:val="a"/>
    <w:link w:val="21"/>
    <w:rsid w:val="002643B5"/>
    <w:pPr>
      <w:widowControl w:val="0"/>
      <w:shd w:val="clear" w:color="auto" w:fill="FFFFFF"/>
      <w:spacing w:after="660" w:line="475" w:lineRule="exact"/>
      <w:jc w:val="center"/>
    </w:pPr>
    <w:rPr>
      <w:b/>
      <w:bCs/>
      <w:sz w:val="26"/>
      <w:szCs w:val="26"/>
    </w:rPr>
  </w:style>
  <w:style w:type="paragraph" w:styleId="af1">
    <w:name w:val="Subtitle"/>
    <w:basedOn w:val="a"/>
    <w:next w:val="a"/>
    <w:link w:val="af2"/>
    <w:qFormat/>
    <w:rsid w:val="007B6878"/>
    <w:pPr>
      <w:spacing w:after="60"/>
      <w:jc w:val="center"/>
      <w:outlineLvl w:val="1"/>
    </w:pPr>
    <w:rPr>
      <w:rFonts w:ascii="Cambria" w:hAnsi="Cambria"/>
    </w:rPr>
  </w:style>
  <w:style w:type="character" w:customStyle="1" w:styleId="af2">
    <w:name w:val="Подзаголовок Знак"/>
    <w:link w:val="af1"/>
    <w:rsid w:val="007B6878"/>
    <w:rPr>
      <w:rFonts w:ascii="Cambria" w:eastAsia="Times New Roman" w:hAnsi="Cambria" w:cs="Times New Roman"/>
      <w:sz w:val="24"/>
      <w:szCs w:val="24"/>
    </w:rPr>
  </w:style>
  <w:style w:type="character" w:customStyle="1" w:styleId="10">
    <w:name w:val="Заголовок 1 Знак"/>
    <w:link w:val="1"/>
    <w:rsid w:val="007B6878"/>
    <w:rPr>
      <w:rFonts w:ascii="Cambria" w:eastAsia="Times New Roman" w:hAnsi="Cambria" w:cs="Times New Roman"/>
      <w:b/>
      <w:bCs/>
      <w:kern w:val="32"/>
      <w:sz w:val="32"/>
      <w:szCs w:val="32"/>
    </w:rPr>
  </w:style>
  <w:style w:type="paragraph" w:customStyle="1" w:styleId="af3">
    <w:name w:val="Знак Знак Знак Знак"/>
    <w:basedOn w:val="a"/>
    <w:autoRedefine/>
    <w:rsid w:val="003B0940"/>
    <w:pPr>
      <w:spacing w:after="160" w:line="240" w:lineRule="exact"/>
      <w:ind w:left="26"/>
    </w:pPr>
    <w:rPr>
      <w:lang w:val="en-US" w:eastAsia="en-US"/>
    </w:rPr>
  </w:style>
  <w:style w:type="paragraph" w:customStyle="1" w:styleId="ConsPlusNormal">
    <w:name w:val="ConsPlusNormal"/>
    <w:rsid w:val="003B0940"/>
    <w:pPr>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590965016">
      <w:bodyDiv w:val="1"/>
      <w:marLeft w:val="0"/>
      <w:marRight w:val="0"/>
      <w:marTop w:val="0"/>
      <w:marBottom w:val="0"/>
      <w:divBdr>
        <w:top w:val="none" w:sz="0" w:space="0" w:color="auto"/>
        <w:left w:val="none" w:sz="0" w:space="0" w:color="auto"/>
        <w:bottom w:val="none" w:sz="0" w:space="0" w:color="auto"/>
        <w:right w:val="none" w:sz="0" w:space="0" w:color="auto"/>
      </w:divBdr>
    </w:div>
    <w:div w:id="1730886670">
      <w:bodyDiv w:val="1"/>
      <w:marLeft w:val="0"/>
      <w:marRight w:val="0"/>
      <w:marTop w:val="0"/>
      <w:marBottom w:val="0"/>
      <w:divBdr>
        <w:top w:val="none" w:sz="0" w:space="0" w:color="auto"/>
        <w:left w:val="none" w:sz="0" w:space="0" w:color="auto"/>
        <w:bottom w:val="none" w:sz="0" w:space="0" w:color="auto"/>
        <w:right w:val="none" w:sz="0" w:space="0" w:color="auto"/>
      </w:divBdr>
      <w:divsChild>
        <w:div w:id="1434087017">
          <w:marLeft w:val="0"/>
          <w:marRight w:val="0"/>
          <w:marTop w:val="0"/>
          <w:marBottom w:val="0"/>
          <w:divBdr>
            <w:top w:val="none" w:sz="0" w:space="0" w:color="auto"/>
            <w:left w:val="none" w:sz="0" w:space="0" w:color="auto"/>
            <w:bottom w:val="none" w:sz="0" w:space="0" w:color="auto"/>
            <w:right w:val="none" w:sz="0" w:space="0" w:color="auto"/>
          </w:divBdr>
          <w:divsChild>
            <w:div w:id="264650755">
              <w:marLeft w:val="0"/>
              <w:marRight w:val="0"/>
              <w:marTop w:val="0"/>
              <w:marBottom w:val="0"/>
              <w:divBdr>
                <w:top w:val="none" w:sz="0" w:space="0" w:color="auto"/>
                <w:left w:val="none" w:sz="0" w:space="0" w:color="auto"/>
                <w:bottom w:val="none" w:sz="0" w:space="0" w:color="auto"/>
                <w:right w:val="none" w:sz="0" w:space="0" w:color="auto"/>
              </w:divBdr>
              <w:divsChild>
                <w:div w:id="1552880742">
                  <w:marLeft w:val="0"/>
                  <w:marRight w:val="0"/>
                  <w:marTop w:val="0"/>
                  <w:marBottom w:val="0"/>
                  <w:divBdr>
                    <w:top w:val="none" w:sz="0" w:space="0" w:color="auto"/>
                    <w:left w:val="none" w:sz="0" w:space="0" w:color="auto"/>
                    <w:bottom w:val="none" w:sz="0" w:space="0" w:color="auto"/>
                    <w:right w:val="none" w:sz="0" w:space="0" w:color="auto"/>
                  </w:divBdr>
                  <w:divsChild>
                    <w:div w:id="194930070">
                      <w:marLeft w:val="0"/>
                      <w:marRight w:val="0"/>
                      <w:marTop w:val="0"/>
                      <w:marBottom w:val="0"/>
                      <w:divBdr>
                        <w:top w:val="none" w:sz="0" w:space="0" w:color="auto"/>
                        <w:left w:val="none" w:sz="0" w:space="0" w:color="auto"/>
                        <w:bottom w:val="none" w:sz="0" w:space="0" w:color="auto"/>
                        <w:right w:val="none" w:sz="0" w:space="0" w:color="auto"/>
                      </w:divBdr>
                      <w:divsChild>
                        <w:div w:id="348915920">
                          <w:marLeft w:val="0"/>
                          <w:marRight w:val="0"/>
                          <w:marTop w:val="0"/>
                          <w:marBottom w:val="0"/>
                          <w:divBdr>
                            <w:top w:val="none" w:sz="0" w:space="0" w:color="auto"/>
                            <w:left w:val="none" w:sz="0" w:space="0" w:color="auto"/>
                            <w:bottom w:val="none" w:sz="0" w:space="0" w:color="auto"/>
                            <w:right w:val="none" w:sz="0" w:space="0" w:color="auto"/>
                          </w:divBdr>
                          <w:divsChild>
                            <w:div w:id="1233344539">
                              <w:marLeft w:val="0"/>
                              <w:marRight w:val="150"/>
                              <w:marTop w:val="0"/>
                              <w:marBottom w:val="0"/>
                              <w:divBdr>
                                <w:top w:val="none" w:sz="0" w:space="0" w:color="auto"/>
                                <w:left w:val="none" w:sz="0" w:space="0" w:color="auto"/>
                                <w:bottom w:val="none" w:sz="0" w:space="0" w:color="auto"/>
                                <w:right w:val="none" w:sz="0" w:space="0" w:color="auto"/>
                              </w:divBdr>
                              <w:divsChild>
                                <w:div w:id="1962179765">
                                  <w:marLeft w:val="0"/>
                                  <w:marRight w:val="0"/>
                                  <w:marTop w:val="0"/>
                                  <w:marBottom w:val="0"/>
                                  <w:divBdr>
                                    <w:top w:val="none" w:sz="0" w:space="0" w:color="auto"/>
                                    <w:left w:val="none" w:sz="0" w:space="0" w:color="auto"/>
                                    <w:bottom w:val="none" w:sz="0" w:space="0" w:color="auto"/>
                                    <w:right w:val="none" w:sz="0" w:space="0" w:color="auto"/>
                                  </w:divBdr>
                                  <w:divsChild>
                                    <w:div w:id="21088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41F17-9B06-4327-8A69-544865961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Pages>
  <Words>2135</Words>
  <Characters>14831</Characters>
  <Application>Microsoft Office Word</Application>
  <DocSecurity>0</DocSecurity>
  <Lines>123</Lines>
  <Paragraphs>33</Paragraphs>
  <ScaleCrop>false</ScaleCrop>
  <HeadingPairs>
    <vt:vector size="2" baseType="variant">
      <vt:variant>
        <vt:lpstr>Название</vt:lpstr>
      </vt:variant>
      <vt:variant>
        <vt:i4>1</vt:i4>
      </vt:variant>
    </vt:vector>
  </HeadingPairs>
  <TitlesOfParts>
    <vt:vector size="1" baseType="lpstr">
      <vt:lpstr>Прокурору Омской области</vt:lpstr>
    </vt:vector>
  </TitlesOfParts>
  <Company>2</Company>
  <LinksUpToDate>false</LinksUpToDate>
  <CharactersWithSpaces>16933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Прокурору Омской области</dc:title>
  <dc:creator>1</dc:creator>
  <cp:lastModifiedBy>OGPestova</cp:lastModifiedBy>
  <cp:revision>7</cp:revision>
  <cp:lastPrinted>2017-05-30T04:00:00Z</cp:lastPrinted>
  <dcterms:created xsi:type="dcterms:W3CDTF">2017-06-06T10:09:00Z</dcterms:created>
  <dcterms:modified xsi:type="dcterms:W3CDTF">2017-06-07T03:15:00Z</dcterms:modified>
</cp:coreProperties>
</file>