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D8" w:rsidRPr="00F609D8" w:rsidRDefault="00F609D8" w:rsidP="00F60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ИНФОРМАЦИЯ</w:t>
      </w:r>
    </w:p>
    <w:p w:rsidR="00F609D8" w:rsidRPr="00F609D8" w:rsidRDefault="00F609D8" w:rsidP="00A749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казенного учреждения Омской области "Социально-реабилитационный центр для несовершеннолетних "Забота" города Омска" о материально-техническом обеспечении предоставления социальных услуг</w:t>
      </w:r>
    </w:p>
    <w:p w:rsidR="00B370BF" w:rsidRDefault="00B370BF" w:rsidP="00F609D8">
      <w:pPr>
        <w:pStyle w:val="whitestyle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000000"/>
          <w:sz w:val="27"/>
          <w:szCs w:val="27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Учреждение размещается в специально предназначенном двухэтажном здании, отвечающем санитарно-гигиеническим требованиям к устройству, содержанию, оборудованию и режиму работы</w:t>
      </w:r>
      <w:r w:rsidR="00824F4F">
        <w:rPr>
          <w:rStyle w:val="whitestyle1"/>
          <w:color w:val="000000"/>
          <w:sz w:val="30"/>
          <w:szCs w:val="30"/>
          <w:bdr w:val="none" w:sz="0" w:space="0" w:color="auto" w:frame="1"/>
        </w:rPr>
        <w:t>.</w:t>
      </w: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360"/>
        <w:rPr>
          <w:color w:val="000000"/>
          <w:sz w:val="27"/>
          <w:szCs w:val="27"/>
        </w:rPr>
      </w:pPr>
      <w:r>
        <w:rPr>
          <w:rStyle w:val="a3"/>
          <w:color w:val="000000"/>
          <w:sz w:val="30"/>
          <w:szCs w:val="30"/>
          <w:bdr w:val="none" w:sz="0" w:space="0" w:color="auto" w:frame="1"/>
        </w:rPr>
        <w:t>У входа в учреждение размещены:</w:t>
      </w:r>
      <w:r>
        <w:rPr>
          <w:color w:val="000000"/>
          <w:sz w:val="30"/>
          <w:szCs w:val="30"/>
          <w:bdr w:val="none" w:sz="0" w:space="0" w:color="auto" w:frame="1"/>
        </w:rPr>
        <w:br/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1) вывеска с наименованием учреждения;</w:t>
      </w:r>
      <w:r>
        <w:rPr>
          <w:color w:val="000000"/>
          <w:sz w:val="30"/>
          <w:szCs w:val="30"/>
          <w:bdr w:val="none" w:sz="0" w:space="0" w:color="auto" w:frame="1"/>
        </w:rPr>
        <w:br/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2) информация о режиме работы учреждения.</w:t>
      </w:r>
    </w:p>
    <w:p w:rsidR="00824F4F" w:rsidRDefault="00824F4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360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a3"/>
          <w:color w:val="000000"/>
          <w:sz w:val="30"/>
          <w:szCs w:val="30"/>
          <w:bdr w:val="none" w:sz="0" w:space="0" w:color="auto" w:frame="1"/>
        </w:rPr>
        <w:t>На стендах</w:t>
      </w:r>
      <w:r w:rsidR="00B370BF">
        <w:rPr>
          <w:rStyle w:val="a3"/>
          <w:color w:val="000000"/>
          <w:sz w:val="30"/>
          <w:szCs w:val="30"/>
          <w:bdr w:val="none" w:sz="0" w:space="0" w:color="auto" w:frame="1"/>
        </w:rPr>
        <w:t xml:space="preserve"> учреждения располагаются: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1) информация о приемных часах руководителя и его заместителей;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2) информация о контактных телефонах;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3) информация об адресе и контактных телефонах Министерства труда и социального развития Омской области и Управления Министерства труда и социального развития Омской области;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4) информация о социальных услугах, оказываемых учреждением;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5) информация о порядке предоставления социальных услуг;</w:t>
      </w:r>
      <w:r w:rsidR="00B370BF">
        <w:rPr>
          <w:color w:val="000000"/>
          <w:sz w:val="30"/>
          <w:szCs w:val="30"/>
          <w:bdr w:val="none" w:sz="0" w:space="0" w:color="auto" w:frame="1"/>
        </w:rPr>
        <w:br/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6</w:t>
      </w:r>
      <w:r w:rsidR="00B370BF">
        <w:rPr>
          <w:rStyle w:val="whitestyle1"/>
          <w:color w:val="000000"/>
          <w:sz w:val="30"/>
          <w:szCs w:val="30"/>
          <w:bdr w:val="none" w:sz="0" w:space="0" w:color="auto" w:frame="1"/>
        </w:rPr>
        <w:t>) информация о тарифах на социальные услуги;</w:t>
      </w:r>
    </w:p>
    <w:p w:rsidR="00824F4F" w:rsidRDefault="00824F4F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7) информация о результатах проведенных проверок контрольно-надзорными органами;</w:t>
      </w:r>
    </w:p>
    <w:p w:rsidR="00A01338" w:rsidRDefault="00A01338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8) </w:t>
      </w:r>
      <w:r w:rsidR="00AC68D1">
        <w:rPr>
          <w:rStyle w:val="whitestyle1"/>
          <w:color w:val="000000"/>
          <w:sz w:val="30"/>
          <w:szCs w:val="30"/>
          <w:bdr w:val="none" w:sz="0" w:space="0" w:color="auto" w:frame="1"/>
        </w:rPr>
        <w:t>п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равила внутреннего распорядка</w:t>
      </w:r>
      <w:r w:rsidR="00AC68D1">
        <w:rPr>
          <w:rStyle w:val="whitestyle1"/>
          <w:color w:val="000000"/>
          <w:sz w:val="30"/>
          <w:szCs w:val="30"/>
          <w:bdr w:val="none" w:sz="0" w:space="0" w:color="auto" w:frame="1"/>
        </w:rPr>
        <w:t>;</w:t>
      </w:r>
    </w:p>
    <w:p w:rsidR="00AC68D1" w:rsidRDefault="00AC68D1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9) информация о наличии лицензий на осуществление деятельности;</w:t>
      </w:r>
    </w:p>
    <w:p w:rsidR="00AC68D1" w:rsidRDefault="00AC68D1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10) информация о персональном составе работников с указанием их уровня образования и опыта работы.</w:t>
      </w:r>
    </w:p>
    <w:p w:rsidR="00824F4F" w:rsidRDefault="00AC68D1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11</w:t>
      </w:r>
      <w:r w:rsidR="00824F4F">
        <w:rPr>
          <w:rStyle w:val="whitestyle1"/>
          <w:color w:val="000000"/>
          <w:sz w:val="30"/>
          <w:szCs w:val="30"/>
          <w:bdr w:val="none" w:sz="0" w:space="0" w:color="auto" w:frame="1"/>
        </w:rPr>
        <w:t>) порядок подачи жалобы по вопросам качества оказания социальных услуг;</w:t>
      </w:r>
    </w:p>
    <w:p w:rsidR="00824F4F" w:rsidRDefault="00AC68D1" w:rsidP="00B370BF">
      <w:pPr>
        <w:pStyle w:val="whitestyle"/>
        <w:shd w:val="clear" w:color="auto" w:fill="FFFFFF"/>
        <w:spacing w:before="0" w:beforeAutospacing="0" w:after="0" w:afterAutospacing="0" w:line="432" w:lineRule="atLeast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12</w:t>
      </w:r>
      <w:r w:rsidR="00824F4F">
        <w:rPr>
          <w:rStyle w:val="whitestyle1"/>
          <w:color w:val="000000"/>
          <w:sz w:val="30"/>
          <w:szCs w:val="30"/>
          <w:bdr w:val="none" w:sz="0" w:space="0" w:color="auto" w:frame="1"/>
        </w:rPr>
        <w:t>)</w:t>
      </w:r>
      <w:r w:rsidR="00A01338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</w:t>
      </w:r>
      <w:r w:rsidR="00824F4F">
        <w:rPr>
          <w:rStyle w:val="whitestyle1"/>
          <w:color w:val="000000"/>
          <w:sz w:val="30"/>
          <w:szCs w:val="30"/>
          <w:bdr w:val="none" w:sz="0" w:space="0" w:color="auto" w:frame="1"/>
        </w:rPr>
        <w:t>книга отзывов, жалоб и предложений.</w:t>
      </w:r>
    </w:p>
    <w:p w:rsidR="00AC68D1" w:rsidRDefault="00AC68D1" w:rsidP="00AC68D1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rPr>
          <w:color w:val="000000"/>
          <w:sz w:val="30"/>
          <w:szCs w:val="30"/>
          <w:bdr w:val="none" w:sz="0" w:space="0" w:color="auto" w:frame="1"/>
        </w:rPr>
      </w:pPr>
    </w:p>
    <w:p w:rsidR="00AC68D1" w:rsidRPr="00F609D8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sz w:val="30"/>
          <w:szCs w:val="30"/>
        </w:rPr>
      </w:pPr>
      <w:r w:rsidRPr="00F609D8">
        <w:rPr>
          <w:rStyle w:val="whitestyle1"/>
          <w:color w:val="000000"/>
          <w:sz w:val="30"/>
          <w:szCs w:val="30"/>
          <w:bdr w:val="none" w:sz="0" w:space="0" w:color="auto" w:frame="1"/>
        </w:rPr>
        <w:t>В учреждении провод</w:t>
      </w:r>
      <w:r w:rsidR="00AC68D1" w:rsidRPr="00F609D8">
        <w:rPr>
          <w:rStyle w:val="whitestyle1"/>
          <w:color w:val="000000"/>
          <w:sz w:val="30"/>
          <w:szCs w:val="30"/>
          <w:bdr w:val="none" w:sz="0" w:space="0" w:color="auto" w:frame="1"/>
        </w:rPr>
        <w:t>и</w:t>
      </w:r>
      <w:r w:rsidRPr="00F609D8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тся </w:t>
      </w:r>
      <w:r w:rsidR="00AC68D1" w:rsidRPr="00F609D8">
        <w:rPr>
          <w:sz w:val="30"/>
          <w:szCs w:val="30"/>
        </w:rPr>
        <w:t xml:space="preserve">социологический опрос получателей государственных услуг, направленный на изучение удовлетворенности </w:t>
      </w:r>
      <w:r w:rsidR="00AC68D1" w:rsidRPr="00F609D8">
        <w:rPr>
          <w:sz w:val="30"/>
          <w:szCs w:val="30"/>
        </w:rPr>
        <w:lastRenderedPageBreak/>
        <w:t>качеством и доступностью получаемых ими социальных услуг, также на выявление и изучение наиболее актуальных проблем в сфере социального обслуживания.</w:t>
      </w:r>
    </w:p>
    <w:p w:rsidR="00B370BF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В учреждении организована доступность записи на получение услуги (по телефону, на официальном сайте учреждения, при личном посещении).</w:t>
      </w:r>
    </w:p>
    <w:p w:rsidR="00B370BF" w:rsidRDefault="00B370BF" w:rsidP="00304345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Деятельность учреждения соответствует установленным государственным санитарно-эпидемиологическим правилам и нормативам.</w:t>
      </w:r>
    </w:p>
    <w:p w:rsidR="00B370BF" w:rsidRDefault="00B370BF" w:rsidP="00304345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Штат учреждения укомплектован специалистами, соответ</w:t>
      </w:r>
      <w:r w:rsidR="00AC68D1">
        <w:rPr>
          <w:rStyle w:val="whitestyle1"/>
          <w:color w:val="000000"/>
          <w:sz w:val="30"/>
          <w:szCs w:val="30"/>
          <w:bdr w:val="none" w:sz="0" w:space="0" w:color="auto" w:frame="1"/>
        </w:rPr>
        <w:t>ствующими занимаемым должностям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по уровню образования и стажу работы.</w:t>
      </w:r>
    </w:p>
    <w:p w:rsidR="00304345" w:rsidRDefault="00304345" w:rsidP="00304345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</w:p>
    <w:p w:rsidR="004D7AAA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rStyle w:val="a3"/>
          <w:color w:val="000000"/>
          <w:sz w:val="30"/>
          <w:szCs w:val="30"/>
          <w:bdr w:val="none" w:sz="0" w:space="0" w:color="auto" w:frame="1"/>
        </w:rPr>
      </w:pPr>
      <w:r>
        <w:rPr>
          <w:rStyle w:val="a3"/>
          <w:color w:val="000000"/>
          <w:sz w:val="30"/>
          <w:szCs w:val="30"/>
          <w:bdr w:val="none" w:sz="0" w:space="0" w:color="auto" w:frame="1"/>
        </w:rPr>
        <w:t>Для оказания социальных услуг в учреждении имеются следующие помещения:</w:t>
      </w:r>
    </w:p>
    <w:p w:rsidR="004D7AAA" w:rsidRPr="00430CFB" w:rsidRDefault="00AC68D1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-</w:t>
      </w:r>
      <w:r w:rsidR="00B370BF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административно-хозяйственные помещения;</w:t>
      </w:r>
    </w:p>
    <w:p w:rsidR="004D7AAA" w:rsidRPr="00430CFB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- помещения для приема, консультирования;</w:t>
      </w:r>
    </w:p>
    <w:p w:rsidR="004D7AAA" w:rsidRPr="00430CFB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- помещения, для приготовления и приема пищи (для </w:t>
      </w:r>
      <w:r w:rsidR="00AC68D1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получателей услуг</w:t>
      </w: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);</w:t>
      </w:r>
    </w:p>
    <w:p w:rsidR="004D7AAA" w:rsidRPr="00430CFB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- комфортная зона ожидания, оборудованная соответствующей мебелью;</w:t>
      </w:r>
    </w:p>
    <w:p w:rsidR="004D7AAA" w:rsidRPr="00430CFB" w:rsidRDefault="004D7AAA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- </w:t>
      </w:r>
      <w:r w:rsidR="00B370BF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санитарно-гигиенические помещения;</w:t>
      </w:r>
    </w:p>
    <w:p w:rsidR="004D7AAA" w:rsidRPr="00430CFB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- медицинский кабинет;</w:t>
      </w:r>
    </w:p>
    <w:p w:rsidR="004D7AAA" w:rsidRPr="00430CFB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- кабинет и оборудование</w:t>
      </w:r>
      <w:r w:rsidR="004D7AAA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</w:t>
      </w: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для проведения развивающих занятий с детьми;</w:t>
      </w:r>
    </w:p>
    <w:p w:rsidR="00304345" w:rsidRPr="00430CFB" w:rsidRDefault="00B370BF" w:rsidP="000C7B56">
      <w:pPr>
        <w:pStyle w:val="whitestyle"/>
        <w:shd w:val="clear" w:color="auto" w:fill="FFFFFF"/>
        <w:spacing w:before="0" w:beforeAutospacing="0" w:after="0" w:afterAutospacing="0" w:line="276" w:lineRule="auto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- </w:t>
      </w:r>
      <w:r w:rsidR="00304345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комнаты для игр и отдыха детей, учебная комната</w:t>
      </w: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;</w:t>
      </w:r>
    </w:p>
    <w:p w:rsidR="00304345" w:rsidRPr="00430CFB" w:rsidRDefault="00304345" w:rsidP="000C7B56">
      <w:pPr>
        <w:pStyle w:val="whitestyle"/>
        <w:shd w:val="clear" w:color="auto" w:fill="FFFFFF"/>
        <w:spacing w:before="0" w:beforeAutospacing="0" w:after="0" w:afterAutospacing="0" w:line="276" w:lineRule="auto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- </w:t>
      </w:r>
      <w:r w:rsidR="00430CFB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музыкальный зал;</w:t>
      </w: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- </w:t>
      </w:r>
      <w:r w:rsidR="00430CFB" w:rsidRPr="00430CFB">
        <w:rPr>
          <w:rStyle w:val="whitestyle1"/>
          <w:color w:val="000000"/>
          <w:sz w:val="30"/>
          <w:szCs w:val="30"/>
          <w:bdr w:val="none" w:sz="0" w:space="0" w:color="auto" w:frame="1"/>
        </w:rPr>
        <w:t>комната психологи</w:t>
      </w:r>
      <w:r w:rsidR="00430CFB">
        <w:rPr>
          <w:rStyle w:val="whitestyle1"/>
          <w:color w:val="000000"/>
          <w:sz w:val="30"/>
          <w:szCs w:val="30"/>
          <w:bdr w:val="none" w:sz="0" w:space="0" w:color="auto" w:frame="1"/>
        </w:rPr>
        <w:t>ческой разгрузки, оснащенная современными приборами: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прибор для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психокоррекции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(аудиовизуальный стимулятор)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Mind`s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eyes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использованием биологически обратной связи;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прибор биологическ</w:t>
      </w:r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обратной связи </w:t>
      </w:r>
      <w:proofErr w:type="spellStart"/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Thought</w:t>
      </w:r>
      <w:proofErr w:type="spellEnd"/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Stream</w:t>
      </w:r>
      <w:proofErr w:type="spellEnd"/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направленный на развитие способности максимальной концентрации внимания, стрессоустойчивости;</w:t>
      </w:r>
    </w:p>
    <w:p w:rsidR="00304345" w:rsidRPr="00F609D8" w:rsidRDefault="00304345" w:rsidP="000C7B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психодиагностический реабилитационный комплекс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EffectionStudio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(более 150 методик);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-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оптиковолокнистый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пучок бокового свечения "Звездный дождь</w:t>
      </w:r>
      <w:r w:rsidR="00430C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";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оборудование для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акватерапии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оборудование для </w:t>
      </w:r>
      <w:proofErr w:type="spellStart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пескотерапии</w:t>
      </w:r>
      <w:proofErr w:type="spellEnd"/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пуфик-кресло с гранулами;</w:t>
      </w:r>
    </w:p>
    <w:p w:rsidR="00304345" w:rsidRPr="00F609D8" w:rsidRDefault="00304345" w:rsidP="00430C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609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большая светозвуковая панель "Бесконечность".</w:t>
      </w:r>
    </w:p>
    <w:p w:rsidR="00304345" w:rsidRPr="000C7B56" w:rsidRDefault="00304345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a3"/>
          <w:color w:val="000000"/>
          <w:sz w:val="16"/>
          <w:szCs w:val="16"/>
          <w:bdr w:val="none" w:sz="0" w:space="0" w:color="auto" w:frame="1"/>
        </w:rPr>
      </w:pPr>
    </w:p>
    <w:p w:rsidR="004D7AAA" w:rsidRDefault="00B370BF" w:rsidP="00A749B3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rStyle w:val="a3"/>
          <w:color w:val="000000"/>
          <w:sz w:val="30"/>
          <w:szCs w:val="30"/>
          <w:bdr w:val="none" w:sz="0" w:space="0" w:color="auto" w:frame="1"/>
        </w:rPr>
      </w:pPr>
      <w:bookmarkStart w:id="0" w:name="_GoBack"/>
      <w:bookmarkEnd w:id="0"/>
      <w:r>
        <w:rPr>
          <w:rStyle w:val="a3"/>
          <w:color w:val="000000"/>
          <w:sz w:val="30"/>
          <w:szCs w:val="30"/>
          <w:bdr w:val="none" w:sz="0" w:space="0" w:color="auto" w:frame="1"/>
        </w:rPr>
        <w:t>В учреждении имеются: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1) исправная мебель и бытовое оборудование в соответствии с ростом и возрастом </w:t>
      </w:r>
      <w:r w:rsidR="004D7AAA">
        <w:rPr>
          <w:rStyle w:val="whitestyle1"/>
          <w:color w:val="000000"/>
          <w:sz w:val="30"/>
          <w:szCs w:val="30"/>
          <w:bdr w:val="none" w:sz="0" w:space="0" w:color="auto" w:frame="1"/>
        </w:rPr>
        <w:t>получателей социальных услуг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;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2) кухонное оборудование, столовая посуда и столовые приборы;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3) </w:t>
      </w:r>
      <w:r w:rsidR="004D7AAA">
        <w:rPr>
          <w:rStyle w:val="whitestyle1"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единицы автотранспорта;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4) </w:t>
      </w:r>
      <w:r w:rsidR="00430CFB">
        <w:rPr>
          <w:rStyle w:val="whitestyle1"/>
          <w:color w:val="000000"/>
          <w:sz w:val="30"/>
          <w:szCs w:val="30"/>
          <w:bdr w:val="none" w:sz="0" w:space="0" w:color="auto" w:frame="1"/>
        </w:rPr>
        <w:t>средства обучения и воспитания (игры, игрушки, книги и т.д.), канцелярские принадлежности;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5) </w:t>
      </w:r>
      <w:r w:rsidR="00430CFB">
        <w:rPr>
          <w:rStyle w:val="whitestyle1"/>
          <w:color w:val="000000"/>
          <w:sz w:val="30"/>
          <w:szCs w:val="30"/>
          <w:bdr w:val="none" w:sz="0" w:space="0" w:color="auto" w:frame="1"/>
        </w:rPr>
        <w:t>мультимедийная установка, музыкальный центр, видеоплеер, фотоаппарат, телевизор, компьютеры, домашний кинотеатр, игровая приставка "ХВОХ-360";</w:t>
      </w:r>
    </w:p>
    <w:p w:rsidR="004D7AAA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6) понятная навигация внутри учреждения;</w:t>
      </w:r>
    </w:p>
    <w:p w:rsidR="00B370BF" w:rsidRDefault="00B370BF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7) доступная питьевая вода.</w:t>
      </w:r>
    </w:p>
    <w:p w:rsidR="000C7B56" w:rsidRDefault="000C7B56" w:rsidP="00AC68D1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7"/>
          <w:szCs w:val="27"/>
        </w:rPr>
      </w:pP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30"/>
          <w:szCs w:val="30"/>
          <w:bdr w:val="none" w:sz="0" w:space="0" w:color="auto" w:frame="1"/>
        </w:rPr>
        <w:t>Здание и прилегающая территория Учреждения:</w:t>
      </w:r>
    </w:p>
    <w:p w:rsidR="00D54DC8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Здание обеспечено телефонной связью</w:t>
      </w:r>
      <w:r w:rsidR="00D54DC8">
        <w:rPr>
          <w:rStyle w:val="whitestyle1"/>
          <w:color w:val="000000"/>
          <w:sz w:val="30"/>
          <w:szCs w:val="30"/>
          <w:bdr w:val="none" w:sz="0" w:space="0" w:color="auto" w:frame="1"/>
        </w:rPr>
        <w:t>,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доступом к информационным системам в сфере социального обслуживания и сети "Интернет", </w:t>
      </w: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Здание оборудовано системой пожарной сигнализации и оповещения людей о пожаре</w:t>
      </w:r>
      <w:r w:rsidR="00D54DC8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, первичными средствами пожаротушения, 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техническими средствами тревожной сигнализации</w:t>
      </w:r>
      <w:r w:rsidR="00D54DC8">
        <w:rPr>
          <w:rStyle w:val="whitestyle1"/>
          <w:color w:val="000000"/>
          <w:sz w:val="30"/>
          <w:szCs w:val="30"/>
          <w:bdr w:val="none" w:sz="0" w:space="0" w:color="auto" w:frame="1"/>
        </w:rPr>
        <w:t>.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 В учреждении организован пропускной режим.</w:t>
      </w: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Прилегающая территория огорожена, озеленена, оборудована тротуарами, имеет </w:t>
      </w:r>
      <w:r w:rsidR="00D54DC8"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игровую 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 xml:space="preserve">площадку и парковку. Размещение учреждения организовано с учетом территориальной (в том числе </w:t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lastRenderedPageBreak/>
        <w:t>транспортной) доступности - до учреждения можно доехать на общественном транспорте.</w:t>
      </w:r>
    </w:p>
    <w:p w:rsidR="00B370BF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/>
          <w:sz w:val="27"/>
          <w:szCs w:val="27"/>
        </w:rPr>
      </w:pPr>
      <w:r>
        <w:rPr>
          <w:rStyle w:val="a3"/>
          <w:color w:val="000000"/>
          <w:sz w:val="30"/>
          <w:szCs w:val="30"/>
          <w:bdr w:val="none" w:sz="0" w:space="0" w:color="auto" w:frame="1"/>
        </w:rPr>
        <w:t>Обеспечение доступности для инвалидов</w:t>
      </w:r>
    </w:p>
    <w:p w:rsidR="00D54DC8" w:rsidRDefault="00B370BF" w:rsidP="000C7B56">
      <w:pPr>
        <w:pStyle w:val="whitestyle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В здании и на прилегающей территории обеспечена доступность для инвалидов и иных маломобильных групп населения: </w:t>
      </w:r>
      <w:r>
        <w:rPr>
          <w:color w:val="000000"/>
          <w:sz w:val="30"/>
          <w:szCs w:val="30"/>
          <w:bdr w:val="none" w:sz="0" w:space="0" w:color="auto" w:frame="1"/>
        </w:rPr>
        <w:br/>
      </w:r>
      <w:r>
        <w:rPr>
          <w:rStyle w:val="whitestyle1"/>
          <w:color w:val="000000"/>
          <w:sz w:val="30"/>
          <w:szCs w:val="30"/>
          <w:bdr w:val="none" w:sz="0" w:space="0" w:color="auto" w:frame="1"/>
        </w:rPr>
        <w:t>- входная группа оборудована пандусом, дверные проемы расширены, имеются поручни;</w:t>
      </w:r>
    </w:p>
    <w:p w:rsidR="00D54DC8" w:rsidRDefault="00B370BF" w:rsidP="00D54DC8">
      <w:pPr>
        <w:pStyle w:val="whitestyle"/>
        <w:shd w:val="clear" w:color="auto" w:fill="FFFFFF"/>
        <w:spacing w:before="0" w:beforeAutospacing="0" w:after="0" w:afterAutospacing="0" w:line="432" w:lineRule="atLeast"/>
        <w:jc w:val="both"/>
        <w:rPr>
          <w:rStyle w:val="whitestyle1"/>
          <w:color w:val="000000"/>
          <w:sz w:val="30"/>
          <w:szCs w:val="30"/>
          <w:bdr w:val="none" w:sz="0" w:space="0" w:color="auto" w:frame="1"/>
        </w:rPr>
      </w:pPr>
      <w:r>
        <w:rPr>
          <w:rStyle w:val="whitestyle1"/>
          <w:color w:val="000000"/>
          <w:sz w:val="30"/>
          <w:szCs w:val="30"/>
          <w:bdr w:val="none" w:sz="0" w:space="0" w:color="auto" w:frame="1"/>
        </w:rPr>
        <w:t>- на парковке выделено место для автотранспорта инвалидов</w:t>
      </w:r>
      <w:r w:rsidR="00D54DC8">
        <w:rPr>
          <w:rStyle w:val="whitestyle1"/>
          <w:color w:val="000000"/>
          <w:sz w:val="30"/>
          <w:szCs w:val="30"/>
          <w:bdr w:val="none" w:sz="0" w:space="0" w:color="auto" w:frame="1"/>
        </w:rPr>
        <w:t>.</w:t>
      </w:r>
    </w:p>
    <w:sectPr w:rsidR="00D54DC8" w:rsidSect="0091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7E1"/>
    <w:multiLevelType w:val="multilevel"/>
    <w:tmpl w:val="2158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03B0E"/>
    <w:multiLevelType w:val="multilevel"/>
    <w:tmpl w:val="8FC2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06364"/>
    <w:multiLevelType w:val="multilevel"/>
    <w:tmpl w:val="72F82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412"/>
    <w:rsid w:val="000C7B56"/>
    <w:rsid w:val="002D3DEA"/>
    <w:rsid w:val="00304345"/>
    <w:rsid w:val="00430CFB"/>
    <w:rsid w:val="004D7AAA"/>
    <w:rsid w:val="0050183D"/>
    <w:rsid w:val="006F7412"/>
    <w:rsid w:val="00824F4F"/>
    <w:rsid w:val="009105D6"/>
    <w:rsid w:val="00A01338"/>
    <w:rsid w:val="00A749B3"/>
    <w:rsid w:val="00AC68D1"/>
    <w:rsid w:val="00B370BF"/>
    <w:rsid w:val="00D54DC8"/>
    <w:rsid w:val="00F609D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E289"/>
  <w15:docId w15:val="{0CBCBE43-83AA-4C6C-8C7A-B2DEF71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tyle">
    <w:name w:val="whitestyle"/>
    <w:basedOn w:val="a"/>
    <w:rsid w:val="00B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style1">
    <w:name w:val="whitestyle1"/>
    <w:basedOn w:val="a0"/>
    <w:rsid w:val="00B370BF"/>
  </w:style>
  <w:style w:type="character" w:styleId="a3">
    <w:name w:val="Strong"/>
    <w:basedOn w:val="a0"/>
    <w:uiPriority w:val="22"/>
    <w:qFormat/>
    <w:rsid w:val="00B370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6</cp:revision>
  <cp:lastPrinted>2022-01-20T10:49:00Z</cp:lastPrinted>
  <dcterms:created xsi:type="dcterms:W3CDTF">2022-01-20T08:42:00Z</dcterms:created>
  <dcterms:modified xsi:type="dcterms:W3CDTF">2022-01-20T10:55:00Z</dcterms:modified>
</cp:coreProperties>
</file>