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Информация о наличии программ</w:t>
      </w:r>
    </w:p>
    <w:p w14:paraId="0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отделения по предоставлению временного приюта казенного учреждения Омской области "Социально-реабилитационный центр для несовершеннолетних "Забота" города Омска" для предоставления социального обслуживания на 2024 год</w:t>
      </w:r>
    </w:p>
    <w:tbl>
      <w:tblPr>
        <w:tblStyle w:val="Style_2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3118"/>
        <w:gridCol w:w="4111"/>
        <w:gridCol w:w="2834"/>
      </w:tblGrid>
      <w:tr>
        <w:trPr>
          <w:trHeight w:hRule="atLeast" w:val="529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программ, имеющих рецензию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 программы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Целевая группа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"Жизнь бесценна!"</w:t>
            </w:r>
          </w:p>
          <w:p w14:paraId="0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Никишева Г.И.</w:t>
            </w:r>
          </w:p>
          <w:p w14:paraId="0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Гизатуллина Н.К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Профилактика суицида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несовершеннолетние, имеющие в анамнезе суицидальное поведение или относящееся к группе риска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"Служить отчизне"</w:t>
            </w:r>
          </w:p>
          <w:p w14:paraId="1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Искакова Г.Т.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Гражданско-патриотическое воспитание несовершеннолетних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1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7-17 лет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"Комплексная программа по профилактике самовольных уходов"</w:t>
            </w:r>
          </w:p>
          <w:p w14:paraId="1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Никишева Г.И.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Профилактика самовольных уходов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1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11-16 лет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"В книжном царстве"</w:t>
            </w:r>
          </w:p>
          <w:p w14:paraId="1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Спирина Н.С.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Расширение литературно-образовательного пространства детей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2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7-11 лет</w:t>
            </w:r>
          </w:p>
        </w:tc>
      </w:tr>
      <w:tr>
        <w:trPr>
          <w:trHeight w:hRule="atLeast" w:val="79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"Веселая география"</w:t>
            </w:r>
          </w:p>
          <w:p w14:paraId="2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Жадгерова Р.А.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Приобщение несовершеннолетних к географической культуре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2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11-17 лет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"Волшебная страна чувств"</w:t>
            </w:r>
          </w:p>
          <w:p w14:paraId="2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Никишева Г.И.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эмоционально-волевой сферы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 от3 до 18 лет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"Здоровей-ка"</w:t>
            </w:r>
          </w:p>
          <w:p w14:paraId="3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Кусаинова Ж.А.</w:t>
            </w:r>
          </w:p>
          <w:p w14:paraId="31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Всестороннее развитие творческих и физических способностей несовершеннолетних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 от 3 до 17 лет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"Я познаю безопасный мир"</w:t>
            </w:r>
          </w:p>
          <w:p w14:paraId="3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Успанова Ж.Е.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Нравственное развитие несовершеннолетних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3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10-18 лет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"Увлекательная экология"</w:t>
            </w:r>
          </w:p>
          <w:p w14:paraId="3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Мутеева Б.С.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экологической культуры, культуры здорового и безопасного образа жизни детей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3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3-6 лет</w:t>
            </w:r>
          </w:p>
        </w:tc>
      </w:tr>
      <w:tr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"Эрудит"</w:t>
            </w:r>
          </w:p>
          <w:p w14:paraId="4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Алеева Б.К.</w:t>
            </w:r>
          </w:p>
        </w:tc>
        <w:tc>
          <w:tcPr>
            <w:tcW w:type="dxa" w:w="4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рациональных способов достижения высокого результата умственной деятельности, вооружение методикой и техникой умственного труда.</w:t>
            </w:r>
          </w:p>
        </w:tc>
        <w:tc>
          <w:tcPr>
            <w:tcW w:type="dxa" w:w="2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4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7- 16 лет</w:t>
            </w:r>
          </w:p>
        </w:tc>
      </w:tr>
      <w:tr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"Большие права маленьким детям"</w:t>
            </w:r>
          </w:p>
        </w:tc>
        <w:tc>
          <w:tcPr>
            <w:tcW w:type="dxa" w:w="4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Обогащение несовершеннолетних правовыми знаниями и формирование у них правовых понятий, норм, и знакомство с ответственностью за правонарушения</w:t>
            </w:r>
          </w:p>
        </w:tc>
        <w:tc>
          <w:tcPr>
            <w:tcW w:type="dxa" w:w="2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4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3- 16 лет</w:t>
            </w:r>
          </w:p>
        </w:tc>
      </w:tr>
      <w:tr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"Психолого- педагогическое сопровождение несовершеннолетних школьного возраста по нравственно- половому воспитанию"</w:t>
            </w:r>
          </w:p>
          <w:p w14:paraId="4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Никишева Г.И.</w:t>
            </w:r>
          </w:p>
        </w:tc>
        <w:tc>
          <w:tcPr>
            <w:tcW w:type="dxa" w:w="4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личности путем целенаправленного привития подрастающему поколению нравственных ценностей во взаимоотношении полов, ответственности за свое физическое и психическое здоровье и половое поведение</w:t>
            </w:r>
          </w:p>
        </w:tc>
        <w:tc>
          <w:tcPr>
            <w:tcW w:type="dxa" w:w="2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несовершеннолетние</w:t>
            </w:r>
          </w:p>
          <w:p w14:paraId="5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7-17 лет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0"/>
              <w:spacing w:after="0" w:before="0" w:line="240" w:lineRule="auto"/>
              <w:ind w:firstLine="0" w:left="-108" w:right="-25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00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</w:tbl>
    <w:p w14:paraId="53000000">
      <w:pPr>
        <w:pStyle w:val="Style_1"/>
        <w:tabs>
          <w:tab w:leader="none" w:pos="708" w:val="clear"/>
          <w:tab w:leader="none" w:pos="6340" w:val="left"/>
        </w:tabs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54000000">
      <w:pPr>
        <w:pStyle w:val="Style_1"/>
        <w:tabs>
          <w:tab w:leader="none" w:pos="708" w:val="clear"/>
          <w:tab w:leader="none" w:pos="6340" w:val="left"/>
        </w:tabs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55000000">
      <w:pPr>
        <w:pStyle w:val="Style_1"/>
        <w:tabs>
          <w:tab w:leader="none" w:pos="708" w:val="clear"/>
          <w:tab w:leader="none" w:pos="6340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pStyle w:val="Style_1"/>
        <w:tabs>
          <w:tab w:leader="none" w:pos="708" w:val="clear"/>
          <w:tab w:leader="none" w:pos="6340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7000000">
      <w:pPr>
        <w:pStyle w:val="Style_1"/>
        <w:tabs>
          <w:tab w:leader="none" w:pos="708" w:val="clear"/>
          <w:tab w:leader="none" w:pos="6340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наличии кружков </w:t>
      </w:r>
    </w:p>
    <w:p w14:paraId="58000000">
      <w:pPr>
        <w:pStyle w:val="Style_1"/>
        <w:tabs>
          <w:tab w:leader="none" w:pos="708" w:val="clear"/>
          <w:tab w:leader="none" w:pos="6340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специалистов отделения по предоставлению временного приюта</w:t>
      </w:r>
    </w:p>
    <w:p w14:paraId="59000000">
      <w:pPr>
        <w:pStyle w:val="Style_1"/>
        <w:tabs>
          <w:tab w:leader="none" w:pos="708" w:val="clear"/>
          <w:tab w:leader="none" w:pos="6340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казенного учреждения Омской области "Социально-реабилитационный центр для несовершеннолетних "Забота" города Омска" для предоставления социального обслуживания</w:t>
      </w:r>
    </w:p>
    <w:p w14:paraId="5A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2411"/>
        <w:gridCol w:w="5205"/>
        <w:gridCol w:w="2444"/>
      </w:tblGrid>
      <w:tr>
        <w:trPr>
          <w:trHeight w:hRule="atLeast" w:val="52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</w:t>
            </w:r>
          </w:p>
          <w:p w14:paraId="5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кружков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 программ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Целевая группа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"Пластилинография"</w:t>
            </w:r>
          </w:p>
          <w:p w14:paraId="6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Жадгерова Р.А.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творческих способностей детей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6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11-17 лет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"Оригами"</w:t>
            </w:r>
          </w:p>
          <w:p w14:paraId="6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Спирина Н.С.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Всестороннее интеллектуальное и эстетическое развитие младших школьников, и повышение эффективности их обучения в средней школе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6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"Разноцветные крупинки"</w:t>
            </w:r>
          </w:p>
          <w:p w14:paraId="7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Искакова Г.Т.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творческих способностей у детей, логического и абстрактного мышления, фантазии, наблюдательности, воспитание художественного вкуса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7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3-11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"Шерстяные чудеса"</w:t>
            </w:r>
          </w:p>
          <w:p w14:paraId="7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Демьяненко Ю.А.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к общественным ценностям, овладению культурным наследием через декоративное творчество, умение работать в коллективе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7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"Веселые пальчики"</w:t>
            </w:r>
          </w:p>
          <w:p w14:paraId="7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Мутеева Б.С.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укрепление мелкой моторики рук у детей через игры, упражнения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8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"Веселый квиллинг"</w:t>
            </w:r>
          </w:p>
          <w:p w14:paraId="8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Кусайнова Ж.А.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Всестороннее интеллектуальное и эстетическое развитие детей в процессе овладения элементарными приемами техники квиллинга.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 10-11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"Бумагапластика"</w:t>
            </w:r>
          </w:p>
          <w:p w14:paraId="8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Алеева Б.К.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0"/>
              <w:spacing w:after="200" w:before="0"/>
              <w:ind/>
            </w:pPr>
            <w:r>
              <w:rPr>
                <w:rFonts w:ascii="Times New Roman" w:hAnsi="Times New Roman"/>
                <w:sz w:val="24"/>
              </w:rPr>
              <w:t>Развитие творческих способностей у детей,  фантазии, наблюдательности.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8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"Волшебная бумага"</w:t>
            </w:r>
          </w:p>
          <w:p w14:paraId="8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Успанова Ж.Е.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widowControl w:val="0"/>
              <w:spacing w:after="200" w:before="0"/>
              <w:ind/>
            </w:pPr>
            <w:r>
              <w:rPr>
                <w:rFonts w:ascii="Times New Roman" w:hAnsi="Times New Roman"/>
                <w:sz w:val="24"/>
              </w:rPr>
              <w:t>Развитие творческих способностей у детей, воспитание художественного вкуса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9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7-10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 гостях у пластилина"</w:t>
            </w:r>
          </w:p>
          <w:p w14:paraId="9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Уразова Н.С.</w:t>
            </w:r>
          </w:p>
        </w:tc>
        <w:tc>
          <w:tcPr>
            <w:tcW w:type="dxa" w:w="52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0"/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эстетического  вкуса, пробуждение творческой активности у обучающихся.</w:t>
            </w:r>
          </w:p>
        </w:tc>
        <w:tc>
          <w:tcPr>
            <w:tcW w:type="dxa" w:w="24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Несовершеннолетние</w:t>
            </w:r>
          </w:p>
          <w:p w14:paraId="9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11-17 лет</w:t>
            </w:r>
          </w:p>
        </w:tc>
      </w:tr>
      <w:tr>
        <w:trPr>
          <w:trHeight w:hRule="atLeast" w:val="2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widowControl w:val="0"/>
              <w:spacing w:after="0" w:before="0" w:line="240" w:lineRule="auto"/>
              <w:ind w:firstLine="0" w:left="-108" w:right="-10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00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</w:tr>
    </w:tbl>
    <w:p w14:paraId="9B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9C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9D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9E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0" w:gutter="0" w:header="0" w:left="1134" w:right="1419" w:top="42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"/>
    <w:basedOn w:val="Style_6"/>
    <w:link w:val="Style_5_ch"/>
    <w:rPr>
      <w:rFonts w:ascii="PT Astra Serif" w:hAnsi="PT Astra Serif"/>
    </w:rPr>
  </w:style>
  <w:style w:styleId="Style_5_ch" w:type="character">
    <w:name w:val="List"/>
    <w:basedOn w:val="Style_6_ch"/>
    <w:link w:val="Style_5"/>
    <w:rPr>
      <w:rFonts w:ascii="PT Astra Serif" w:hAnsi="PT Astra Serif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List Paragraph"/>
    <w:basedOn w:val="Style_1"/>
    <w:link w:val="Style_14_ch"/>
    <w:pPr>
      <w:spacing w:after="200" w:before="0"/>
      <w:ind w:firstLine="0"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aption"/>
    <w:basedOn w:val="Style_1"/>
    <w:link w:val="Style_21_ch"/>
    <w:pPr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1_ch"/>
    <w:link w:val="Style_21"/>
    <w:rPr>
      <w:rFonts w:ascii="PT Astra Serif" w:hAnsi="PT Astra Serif"/>
      <w:i w:val="1"/>
      <w:sz w:val="24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Указатель"/>
    <w:basedOn w:val="Style_1"/>
    <w:link w:val="Style_24_ch"/>
    <w:rPr>
      <w:rFonts w:ascii="PT Astra Serif" w:hAnsi="PT Astra Serif"/>
    </w:rPr>
  </w:style>
  <w:style w:styleId="Style_24_ch" w:type="character">
    <w:name w:val="Указатель"/>
    <w:basedOn w:val="Style_1_ch"/>
    <w:link w:val="Style_24"/>
    <w:rPr>
      <w:rFonts w:ascii="PT Astra Serif" w:hAnsi="PT Astra Serif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Заголовок"/>
    <w:basedOn w:val="Style_1"/>
    <w:next w:val="Style_6"/>
    <w:link w:val="Style_2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Заголовок"/>
    <w:basedOn w:val="Style_1_ch"/>
    <w:link w:val="Style_29"/>
    <w:rPr>
      <w:rFonts w:ascii="PT Astra Serif" w:hAnsi="PT Astra Serif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2024-01-25T06:29:16Z</dcterms:modified>
</cp:coreProperties>
</file>